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181932A2" w:rsidR="00C85939" w:rsidRPr="000931E6" w:rsidRDefault="00EF2003" w:rsidP="00EF2003">
      <w:pPr>
        <w:tabs>
          <w:tab w:val="left" w:pos="1155"/>
          <w:tab w:val="center" w:pos="4536"/>
          <w:tab w:val="left" w:pos="6480"/>
        </w:tabs>
        <w:spacing w:before="120"/>
        <w:outlineLvl w:val="0"/>
        <w:rPr>
          <w:rFonts w:asciiTheme="minorHAnsi" w:hAnsiTheme="minorHAnsi" w:cstheme="minorHAnsi"/>
          <w:b/>
          <w:bCs/>
          <w:sz w:val="28"/>
          <w:szCs w:val="28"/>
        </w:rPr>
      </w:pPr>
      <w:r>
        <w:rPr>
          <w:rFonts w:ascii="Calibri" w:hAnsi="Calibri"/>
          <w:b/>
          <w:bCs/>
          <w:sz w:val="32"/>
          <w:szCs w:val="32"/>
        </w:rPr>
        <w:tab/>
      </w:r>
      <w:r>
        <w:rPr>
          <w:rFonts w:ascii="Calibri" w:hAnsi="Calibri"/>
          <w:b/>
          <w:bCs/>
          <w:sz w:val="32"/>
          <w:szCs w:val="32"/>
        </w:rPr>
        <w:tab/>
      </w:r>
      <w:r w:rsidR="000942EE" w:rsidRPr="000931E6">
        <w:rPr>
          <w:rFonts w:asciiTheme="minorHAnsi" w:hAnsiTheme="minorHAnsi" w:cstheme="minorHAnsi"/>
          <w:b/>
          <w:bCs/>
          <w:sz w:val="32"/>
          <w:szCs w:val="32"/>
        </w:rPr>
        <w:t>CAHIER DES CHARGES</w:t>
      </w:r>
    </w:p>
    <w:p w14:paraId="466ABD86" w14:textId="77777777" w:rsidR="007F1763" w:rsidRPr="000931E6" w:rsidRDefault="007F1763" w:rsidP="00CE2850">
      <w:pPr>
        <w:spacing w:before="60"/>
        <w:jc w:val="both"/>
        <w:outlineLvl w:val="0"/>
        <w:rPr>
          <w:rFonts w:asciiTheme="minorHAnsi" w:hAnsiTheme="minorHAnsi" w:cstheme="minorHAnsi"/>
          <w:sz w:val="22"/>
          <w:szCs w:val="22"/>
        </w:rPr>
      </w:pPr>
    </w:p>
    <w:p w14:paraId="07F58E75" w14:textId="77777777" w:rsidR="007F1763" w:rsidRPr="000931E6" w:rsidRDefault="007F1763"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Informations générales</w:t>
      </w:r>
    </w:p>
    <w:p w14:paraId="7266CAA2" w14:textId="77777777" w:rsidR="007F1763" w:rsidRPr="000931E6" w:rsidRDefault="007F1763" w:rsidP="00CE2850">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0931E6"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0931E6" w:rsidRDefault="00EC3375" w:rsidP="001E5EB8">
            <w:pPr>
              <w:spacing w:before="60"/>
              <w:outlineLvl w:val="0"/>
              <w:rPr>
                <w:rFonts w:asciiTheme="minorHAnsi" w:hAnsiTheme="minorHAnsi" w:cstheme="minorHAnsi"/>
                <w:sz w:val="22"/>
                <w:szCs w:val="22"/>
              </w:rPr>
            </w:pPr>
            <w:r w:rsidRPr="000931E6">
              <w:rPr>
                <w:rFonts w:asciiTheme="minorHAnsi" w:hAnsiTheme="minorHAnsi" w:cstheme="minorHAnsi"/>
                <w:sz w:val="22"/>
                <w:szCs w:val="22"/>
              </w:rPr>
              <w:t>Intitulé de la mission</w:t>
            </w:r>
          </w:p>
        </w:tc>
        <w:tc>
          <w:tcPr>
            <w:tcW w:w="6169" w:type="dxa"/>
            <w:tcBorders>
              <w:top w:val="single" w:sz="4" w:space="0" w:color="auto"/>
              <w:left w:val="single" w:sz="2" w:space="0" w:color="000000"/>
              <w:bottom w:val="dashSmallGap" w:sz="4" w:space="0" w:color="auto"/>
            </w:tcBorders>
          </w:tcPr>
          <w:p w14:paraId="6BE630A9" w14:textId="1860BDC8" w:rsidR="00EC3375" w:rsidRPr="000931E6" w:rsidRDefault="000C51C7" w:rsidP="00D714C6">
            <w:pPr>
              <w:spacing w:before="60"/>
              <w:jc w:val="center"/>
              <w:outlineLvl w:val="0"/>
              <w:rPr>
                <w:rFonts w:asciiTheme="minorHAnsi" w:hAnsiTheme="minorHAnsi" w:cstheme="minorHAnsi"/>
                <w:color w:val="000000" w:themeColor="text1"/>
                <w:sz w:val="20"/>
                <w:szCs w:val="20"/>
              </w:rPr>
            </w:pPr>
            <w:r w:rsidRPr="000931E6">
              <w:rPr>
                <w:rFonts w:asciiTheme="minorHAnsi" w:hAnsiTheme="minorHAnsi" w:cstheme="minorHAnsi"/>
                <w:color w:val="000000" w:themeColor="text1"/>
                <w:sz w:val="20"/>
                <w:szCs w:val="20"/>
              </w:rPr>
              <w:t>Recrutement d’un cabinet de formation national chargé d’organiser et de dispenser un programme de « formations généralistes » au bénéfice des personnels du ministère des Finances et du ministère de l’Économie, du Plan et de l’Intégration Régionale de Guinée-Bissau</w:t>
            </w:r>
          </w:p>
        </w:tc>
      </w:tr>
      <w:tr w:rsidR="00EC3375" w:rsidRPr="000931E6"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0931E6" w:rsidRDefault="00EC3375" w:rsidP="001E5EB8">
            <w:pPr>
              <w:spacing w:before="60"/>
              <w:outlineLvl w:val="0"/>
              <w:rPr>
                <w:rFonts w:asciiTheme="minorHAnsi" w:hAnsiTheme="minorHAnsi" w:cstheme="minorHAnsi"/>
                <w:sz w:val="22"/>
                <w:szCs w:val="22"/>
              </w:rPr>
            </w:pPr>
            <w:r w:rsidRPr="000931E6">
              <w:rPr>
                <w:rFonts w:asciiTheme="minorHAnsi" w:hAnsiTheme="minorHAnsi" w:cstheme="minorHAnsi"/>
                <w:sz w:val="22"/>
                <w:szCs w:val="22"/>
              </w:rPr>
              <w:t>Bénéficiaire(s)</w:t>
            </w:r>
          </w:p>
        </w:tc>
        <w:tc>
          <w:tcPr>
            <w:tcW w:w="6169" w:type="dxa"/>
            <w:tcBorders>
              <w:top w:val="dashSmallGap" w:sz="4" w:space="0" w:color="auto"/>
              <w:left w:val="single" w:sz="2" w:space="0" w:color="000000"/>
              <w:bottom w:val="dashSmallGap" w:sz="4" w:space="0" w:color="auto"/>
            </w:tcBorders>
          </w:tcPr>
          <w:p w14:paraId="1E447E27" w14:textId="352396AB" w:rsidR="00EC3375" w:rsidRPr="000931E6" w:rsidRDefault="000C51C7" w:rsidP="009649DE">
            <w:pPr>
              <w:spacing w:before="60"/>
              <w:jc w:val="center"/>
              <w:outlineLvl w:val="0"/>
              <w:rPr>
                <w:rFonts w:asciiTheme="minorHAnsi" w:hAnsiTheme="minorHAnsi" w:cstheme="minorHAnsi"/>
                <w:color w:val="000000" w:themeColor="text1"/>
                <w:sz w:val="20"/>
                <w:szCs w:val="20"/>
              </w:rPr>
            </w:pPr>
            <w:r w:rsidRPr="000931E6">
              <w:rPr>
                <w:rFonts w:asciiTheme="minorHAnsi" w:hAnsiTheme="minorHAnsi" w:cstheme="minorHAnsi"/>
                <w:color w:val="000000" w:themeColor="text1"/>
                <w:sz w:val="20"/>
                <w:szCs w:val="20"/>
              </w:rPr>
              <w:t>Directions Générales du ministère des Finances et du ministère de l’Économie, du Plan et de l’Intégration Régionale</w:t>
            </w:r>
          </w:p>
        </w:tc>
      </w:tr>
      <w:tr w:rsidR="00EC3375" w:rsidRPr="000931E6"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0931E6" w:rsidRDefault="00EC3375" w:rsidP="001E5EB8">
            <w:pPr>
              <w:spacing w:before="60"/>
              <w:outlineLvl w:val="0"/>
              <w:rPr>
                <w:rFonts w:asciiTheme="minorHAnsi" w:hAnsiTheme="minorHAnsi" w:cstheme="minorHAnsi"/>
                <w:sz w:val="22"/>
                <w:szCs w:val="22"/>
              </w:rPr>
            </w:pPr>
            <w:r w:rsidRPr="000931E6">
              <w:rPr>
                <w:rFonts w:asciiTheme="minorHAnsi" w:hAnsiTheme="minorHAnsi" w:cstheme="minorHAnsi"/>
                <w:sz w:val="22"/>
                <w:szCs w:val="22"/>
              </w:rPr>
              <w:t>Pays</w:t>
            </w:r>
          </w:p>
        </w:tc>
        <w:tc>
          <w:tcPr>
            <w:tcW w:w="6169" w:type="dxa"/>
            <w:tcBorders>
              <w:top w:val="dashSmallGap" w:sz="4" w:space="0" w:color="auto"/>
              <w:left w:val="single" w:sz="2" w:space="0" w:color="000000"/>
              <w:bottom w:val="dashSmallGap" w:sz="4" w:space="0" w:color="auto"/>
            </w:tcBorders>
            <w:vAlign w:val="bottom"/>
          </w:tcPr>
          <w:p w14:paraId="1F4C74EA" w14:textId="742237A8" w:rsidR="00EC3375" w:rsidRPr="000931E6" w:rsidRDefault="000C51C7" w:rsidP="0017140E">
            <w:pPr>
              <w:jc w:val="center"/>
              <w:rPr>
                <w:rFonts w:asciiTheme="minorHAnsi" w:hAnsiTheme="minorHAnsi" w:cstheme="minorHAnsi"/>
                <w:color w:val="000000" w:themeColor="text1"/>
                <w:sz w:val="20"/>
                <w:szCs w:val="20"/>
              </w:rPr>
            </w:pPr>
            <w:r w:rsidRPr="000931E6">
              <w:rPr>
                <w:rFonts w:asciiTheme="minorHAnsi" w:hAnsiTheme="minorHAnsi" w:cstheme="minorHAnsi"/>
                <w:color w:val="000000" w:themeColor="text1"/>
                <w:sz w:val="20"/>
                <w:szCs w:val="20"/>
              </w:rPr>
              <w:t>Guinée-Bissau</w:t>
            </w:r>
          </w:p>
        </w:tc>
      </w:tr>
      <w:tr w:rsidR="000972A8" w:rsidRPr="000931E6"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77777777" w:rsidR="000972A8" w:rsidRPr="000931E6" w:rsidRDefault="000972A8" w:rsidP="001E5EB8">
            <w:pPr>
              <w:spacing w:before="60"/>
              <w:outlineLvl w:val="0"/>
              <w:rPr>
                <w:rFonts w:asciiTheme="minorHAnsi" w:hAnsiTheme="minorHAnsi" w:cstheme="minorHAnsi"/>
                <w:sz w:val="22"/>
                <w:szCs w:val="22"/>
              </w:rPr>
            </w:pPr>
            <w:r w:rsidRPr="000931E6">
              <w:rPr>
                <w:rFonts w:asciiTheme="minorHAnsi" w:hAnsiTheme="minorHAnsi" w:cstheme="minorHAnsi"/>
                <w:sz w:val="22"/>
                <w:szCs w:val="22"/>
              </w:rPr>
              <w:t>Durée totale des jours prévus</w:t>
            </w:r>
          </w:p>
        </w:tc>
        <w:tc>
          <w:tcPr>
            <w:tcW w:w="6169" w:type="dxa"/>
            <w:tcBorders>
              <w:top w:val="dashSmallGap" w:sz="4" w:space="0" w:color="auto"/>
              <w:left w:val="single" w:sz="2" w:space="0" w:color="000000"/>
              <w:bottom w:val="dashSmallGap" w:sz="4" w:space="0" w:color="auto"/>
            </w:tcBorders>
          </w:tcPr>
          <w:p w14:paraId="585213D8" w14:textId="59C06068" w:rsidR="000972A8" w:rsidRPr="000931E6" w:rsidRDefault="000C51C7" w:rsidP="005F339A">
            <w:pPr>
              <w:spacing w:before="60"/>
              <w:outlineLvl w:val="0"/>
              <w:rPr>
                <w:rFonts w:asciiTheme="minorHAnsi" w:hAnsiTheme="minorHAnsi" w:cstheme="minorHAnsi"/>
                <w:color w:val="000000" w:themeColor="text1"/>
                <w:sz w:val="20"/>
                <w:szCs w:val="20"/>
              </w:rPr>
            </w:pPr>
            <w:r w:rsidRPr="000931E6">
              <w:rPr>
                <w:rFonts w:asciiTheme="minorHAnsi" w:hAnsiTheme="minorHAnsi" w:cstheme="minorHAnsi"/>
                <w:color w:val="000000" w:themeColor="text1"/>
                <w:sz w:val="20"/>
                <w:szCs w:val="20"/>
              </w:rPr>
              <w:t xml:space="preserve">Exécution du plan de </w:t>
            </w:r>
            <w:r w:rsidRPr="006E21BB">
              <w:rPr>
                <w:rFonts w:asciiTheme="minorHAnsi" w:hAnsiTheme="minorHAnsi" w:cstheme="minorHAnsi"/>
                <w:color w:val="000000" w:themeColor="text1"/>
                <w:sz w:val="20"/>
                <w:szCs w:val="20"/>
                <w:shd w:val="clear" w:color="auto" w:fill="FFFFFF" w:themeFill="background1"/>
              </w:rPr>
              <w:t>formation</w:t>
            </w:r>
            <w:r w:rsidR="00FD3867" w:rsidRPr="006E21BB">
              <w:rPr>
                <w:rFonts w:asciiTheme="minorHAnsi" w:hAnsiTheme="minorHAnsi" w:cstheme="minorHAnsi"/>
                <w:color w:val="000000" w:themeColor="text1"/>
                <w:sz w:val="20"/>
                <w:szCs w:val="20"/>
                <w:shd w:val="clear" w:color="auto" w:fill="FFFFFF" w:themeFill="background1"/>
              </w:rPr>
              <w:t>s</w:t>
            </w:r>
            <w:r w:rsidRPr="006E21BB">
              <w:rPr>
                <w:rFonts w:asciiTheme="minorHAnsi" w:hAnsiTheme="minorHAnsi" w:cstheme="minorHAnsi"/>
                <w:color w:val="000000" w:themeColor="text1"/>
                <w:sz w:val="20"/>
                <w:szCs w:val="20"/>
                <w:shd w:val="clear" w:color="auto" w:fill="FFFFFF" w:themeFill="background1"/>
              </w:rPr>
              <w:t xml:space="preserve"> d</w:t>
            </w:r>
            <w:r w:rsidR="00C6555D">
              <w:rPr>
                <w:rFonts w:asciiTheme="minorHAnsi" w:hAnsiTheme="minorHAnsi" w:cstheme="minorHAnsi"/>
                <w:color w:val="000000" w:themeColor="text1"/>
                <w:sz w:val="20"/>
                <w:szCs w:val="20"/>
                <w:shd w:val="clear" w:color="auto" w:fill="FFFFFF" w:themeFill="background1"/>
              </w:rPr>
              <w:t xml:space="preserve">e </w:t>
            </w:r>
            <w:r w:rsidR="001852E1">
              <w:rPr>
                <w:rFonts w:asciiTheme="minorHAnsi" w:hAnsiTheme="minorHAnsi" w:cstheme="minorHAnsi"/>
                <w:color w:val="000000" w:themeColor="text1"/>
                <w:sz w:val="20"/>
                <w:szCs w:val="20"/>
                <w:shd w:val="clear" w:color="auto" w:fill="FFFFFF" w:themeFill="background1"/>
              </w:rPr>
              <w:t>Février 2026</w:t>
            </w:r>
            <w:r w:rsidRPr="006E21BB">
              <w:rPr>
                <w:rFonts w:asciiTheme="minorHAnsi" w:hAnsiTheme="minorHAnsi" w:cstheme="minorHAnsi"/>
                <w:color w:val="000000" w:themeColor="text1"/>
                <w:sz w:val="20"/>
                <w:szCs w:val="20"/>
                <w:shd w:val="clear" w:color="auto" w:fill="FFFFFF" w:themeFill="background1"/>
              </w:rPr>
              <w:t xml:space="preserve"> </w:t>
            </w:r>
            <w:r w:rsidR="001852E1">
              <w:rPr>
                <w:rFonts w:asciiTheme="minorHAnsi" w:hAnsiTheme="minorHAnsi" w:cstheme="minorHAnsi"/>
                <w:color w:val="000000" w:themeColor="text1"/>
                <w:sz w:val="20"/>
                <w:szCs w:val="20"/>
                <w:shd w:val="clear" w:color="auto" w:fill="FFFFFF" w:themeFill="background1"/>
              </w:rPr>
              <w:t>au</w:t>
            </w:r>
            <w:r w:rsidRPr="006E21BB">
              <w:rPr>
                <w:rFonts w:asciiTheme="minorHAnsi" w:hAnsiTheme="minorHAnsi" w:cstheme="minorHAnsi"/>
                <w:color w:val="000000" w:themeColor="text1"/>
                <w:sz w:val="20"/>
                <w:szCs w:val="20"/>
                <w:shd w:val="clear" w:color="auto" w:fill="FFFFFF" w:themeFill="background1"/>
              </w:rPr>
              <w:t xml:space="preserve"> </w:t>
            </w:r>
            <w:r w:rsidR="00EF6116" w:rsidRPr="006E21BB">
              <w:rPr>
                <w:rFonts w:asciiTheme="minorHAnsi" w:hAnsiTheme="minorHAnsi" w:cstheme="minorHAnsi"/>
                <w:color w:val="000000" w:themeColor="text1"/>
                <w:sz w:val="20"/>
                <w:szCs w:val="20"/>
                <w:shd w:val="clear" w:color="auto" w:fill="FFFFFF" w:themeFill="background1"/>
              </w:rPr>
              <w:t xml:space="preserve">30 </w:t>
            </w:r>
            <w:r w:rsidRPr="006E21BB">
              <w:rPr>
                <w:rFonts w:asciiTheme="minorHAnsi" w:hAnsiTheme="minorHAnsi" w:cstheme="minorHAnsi"/>
                <w:color w:val="000000" w:themeColor="text1"/>
                <w:sz w:val="20"/>
                <w:szCs w:val="20"/>
                <w:shd w:val="clear" w:color="auto" w:fill="FFFFFF" w:themeFill="background1"/>
              </w:rPr>
              <w:t>novembre 2028</w:t>
            </w:r>
          </w:p>
        </w:tc>
      </w:tr>
    </w:tbl>
    <w:p w14:paraId="5639991B" w14:textId="77777777" w:rsidR="00671483" w:rsidRPr="000931E6" w:rsidRDefault="00671483" w:rsidP="00CE2850">
      <w:pPr>
        <w:spacing w:before="60"/>
        <w:jc w:val="both"/>
        <w:outlineLvl w:val="0"/>
        <w:rPr>
          <w:rFonts w:asciiTheme="minorHAnsi" w:hAnsiTheme="minorHAnsi" w:cstheme="minorHAnsi"/>
          <w:sz w:val="22"/>
          <w:szCs w:val="22"/>
        </w:rPr>
      </w:pPr>
    </w:p>
    <w:p w14:paraId="7AB3782C" w14:textId="0A174CD8" w:rsidR="001D27F6" w:rsidRPr="000931E6" w:rsidRDefault="000942EE"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Contexte et j</w:t>
      </w:r>
      <w:r w:rsidR="00965444" w:rsidRPr="000931E6">
        <w:rPr>
          <w:rFonts w:asciiTheme="minorHAnsi" w:eastAsia="Arial Unicode MS" w:hAnsiTheme="minorHAnsi" w:cstheme="minorHAnsi"/>
          <w:b/>
          <w:sz w:val="22"/>
          <w:szCs w:val="22"/>
          <w:lang w:eastAsia="en-US"/>
        </w:rPr>
        <w:t xml:space="preserve">ustification </w:t>
      </w:r>
      <w:r w:rsidR="00EA4B51" w:rsidRPr="000931E6">
        <w:rPr>
          <w:rFonts w:asciiTheme="minorHAnsi" w:eastAsia="Arial Unicode MS" w:hAnsiTheme="minorHAnsi" w:cstheme="minorHAnsi"/>
          <w:b/>
          <w:sz w:val="22"/>
          <w:szCs w:val="22"/>
          <w:lang w:eastAsia="en-US"/>
        </w:rPr>
        <w:t>du besoin</w:t>
      </w:r>
    </w:p>
    <w:p w14:paraId="5216283E" w14:textId="77777777" w:rsidR="001441C8" w:rsidRPr="000931E6" w:rsidRDefault="001441C8" w:rsidP="001D27F6">
      <w:pPr>
        <w:rPr>
          <w:rFonts w:asciiTheme="minorHAnsi" w:hAnsiTheme="minorHAnsi" w:cstheme="minorHAnsi"/>
          <w:sz w:val="22"/>
          <w:szCs w:val="22"/>
        </w:rPr>
      </w:pPr>
    </w:p>
    <w:p w14:paraId="40CC223A" w14:textId="0269650E" w:rsidR="000C51C7" w:rsidRPr="000931E6" w:rsidRDefault="000C51C7" w:rsidP="000C51C7">
      <w:pPr>
        <w:pStyle w:val="Titre3"/>
        <w:shd w:val="clear" w:color="auto" w:fill="8DB3E2" w:themeFill="text2" w:themeFillTint="66"/>
        <w:rPr>
          <w:rFonts w:asciiTheme="minorHAnsi" w:hAnsiTheme="minorHAnsi" w:cstheme="minorHAnsi"/>
          <w:i/>
          <w:iCs/>
          <w:color w:val="FFFFFF" w:themeColor="background1"/>
        </w:rPr>
      </w:pPr>
      <w:r w:rsidRPr="000931E6">
        <w:rPr>
          <w:rFonts w:asciiTheme="minorHAnsi" w:hAnsiTheme="minorHAnsi" w:cstheme="minorHAnsi"/>
          <w:iCs/>
          <w:color w:val="FFFFFF" w:themeColor="background1"/>
        </w:rPr>
        <w:t xml:space="preserve">2.1 Résumé de la prestation de </w:t>
      </w:r>
      <w:r w:rsidRPr="000931E6">
        <w:rPr>
          <w:rFonts w:asciiTheme="minorHAnsi" w:hAnsiTheme="minorHAnsi" w:cstheme="minorHAnsi"/>
          <w:i/>
          <w:iCs/>
          <w:color w:val="FFFFFF" w:themeColor="background1"/>
        </w:rPr>
        <w:t>service</w:t>
      </w:r>
    </w:p>
    <w:p w14:paraId="0E2620CC" w14:textId="77777777" w:rsidR="000C51C7" w:rsidRPr="000931E6" w:rsidRDefault="000C51C7" w:rsidP="000C51C7">
      <w:pPr>
        <w:pStyle w:val="EXP-Contenu"/>
        <w:spacing w:after="0"/>
        <w:ind w:left="0"/>
        <w:rPr>
          <w:rFonts w:asciiTheme="minorHAnsi" w:hAnsiTheme="minorHAnsi" w:cstheme="minorHAnsi"/>
          <w:i w:val="0"/>
          <w:iCs/>
          <w:color w:val="002060"/>
          <w:lang w:val="fr-FR"/>
        </w:rPr>
      </w:pPr>
    </w:p>
    <w:p w14:paraId="7249EB47" w14:textId="1D48D528" w:rsidR="000C51C7" w:rsidRPr="000931E6" w:rsidRDefault="000C51C7" w:rsidP="000C51C7">
      <w:pPr>
        <w:pStyle w:val="EXP-Contenu"/>
        <w:ind w:left="0"/>
        <w:rPr>
          <w:rFonts w:asciiTheme="minorHAnsi" w:hAnsiTheme="minorHAnsi" w:cstheme="minorHAnsi"/>
          <w:i w:val="0"/>
          <w:iCs/>
          <w:color w:val="000000" w:themeColor="text1"/>
          <w:szCs w:val="22"/>
          <w:lang w:val="fr-FR"/>
        </w:rPr>
      </w:pPr>
      <w:r w:rsidRPr="000931E6">
        <w:rPr>
          <w:rFonts w:asciiTheme="minorHAnsi" w:hAnsiTheme="minorHAnsi" w:cstheme="minorHAnsi"/>
          <w:i w:val="0"/>
          <w:iCs/>
          <w:color w:val="000000" w:themeColor="text1"/>
          <w:szCs w:val="22"/>
          <w:lang w:val="fr-FR"/>
        </w:rPr>
        <w:t>Dans le cadre du projet gouvernance économique, transparence et responsable (GETR), Expertise-France recrute un cabinet de formation chargé d’organiser et de dispenser le programme de "formation généralistes » du ministère des Finances et du ministère de l’Économie, du Plan et de l’Intégration Régionale ainsi que d’évaluer à chaud les formations organisées.</w:t>
      </w:r>
    </w:p>
    <w:p w14:paraId="18D3E554" w14:textId="77777777" w:rsidR="000C51C7" w:rsidRPr="000931E6" w:rsidRDefault="000C51C7" w:rsidP="000C51C7">
      <w:p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Ce programme de « formations généralistes » est destiné aux personnels des ministères des Finances, de l’Économie, du Plan et de l’Intégration Régionale en Guinée Bissau.</w:t>
      </w:r>
    </w:p>
    <w:p w14:paraId="469FD718" w14:textId="77777777" w:rsidR="000C51C7" w:rsidRPr="000931E6" w:rsidRDefault="000C51C7" w:rsidP="000C51C7">
      <w:pPr>
        <w:jc w:val="both"/>
        <w:rPr>
          <w:rFonts w:asciiTheme="minorHAnsi" w:hAnsiTheme="minorHAnsi" w:cstheme="minorHAnsi"/>
          <w:iCs/>
          <w:color w:val="000000" w:themeColor="text1"/>
          <w:sz w:val="22"/>
          <w:szCs w:val="22"/>
        </w:rPr>
      </w:pPr>
    </w:p>
    <w:p w14:paraId="14117599" w14:textId="77777777" w:rsidR="000C51C7" w:rsidRPr="000931E6" w:rsidRDefault="000C51C7" w:rsidP="000C51C7">
      <w:p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 cabinet de formation assurera sous la supervision de l’équipe projet :</w:t>
      </w:r>
    </w:p>
    <w:p w14:paraId="7CD93D41"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planification et l’élaboration du calendrier de formations ;</w:t>
      </w:r>
    </w:p>
    <w:p w14:paraId="350FDC2D"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gestion des convocations des participants ;</w:t>
      </w:r>
    </w:p>
    <w:p w14:paraId="3C7E840A"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Le recrutement des formateurs en veillant aux compétences et savoir-faire attendus ; </w:t>
      </w:r>
    </w:p>
    <w:p w14:paraId="5C9C375E"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L’animation des formations ;</w:t>
      </w:r>
    </w:p>
    <w:p w14:paraId="7004F2C7"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gestion des aspects logistiques (salle de formation d’une capacité de 25 personnes équipée du matériel nécessaire y compris le cas échéant d’un ordinateur par participant ; espace de restauration, etc…) ;</w:t>
      </w:r>
    </w:p>
    <w:p w14:paraId="08E2B023"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production et la remise des supports de formation aux participants ;</w:t>
      </w:r>
    </w:p>
    <w:p w14:paraId="7B8BDB25" w14:textId="7D0B8A08"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gestion des feuilles de présence des participants et la répartition par genre et handicap;</w:t>
      </w:r>
    </w:p>
    <w:p w14:paraId="3F630FA1"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remise d’un certificat à l’issue de la formation aux participants ;</w:t>
      </w:r>
    </w:p>
    <w:p w14:paraId="565B70A0"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L’évaluation à chaud de l’animation ;</w:t>
      </w:r>
    </w:p>
    <w:p w14:paraId="0CFC7B80" w14:textId="77777777" w:rsidR="000C51C7" w:rsidRPr="000931E6" w:rsidRDefault="000C51C7"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L’élaboration d’un bilan annuel d’exécution du programme de formation.</w:t>
      </w:r>
    </w:p>
    <w:p w14:paraId="4D1A9B04" w14:textId="77777777" w:rsidR="000C51C7" w:rsidRPr="000931E6" w:rsidRDefault="000C51C7" w:rsidP="000C51C7">
      <w:pPr>
        <w:jc w:val="both"/>
        <w:rPr>
          <w:rFonts w:asciiTheme="minorHAnsi" w:hAnsiTheme="minorHAnsi" w:cstheme="minorHAnsi"/>
          <w:iCs/>
          <w:color w:val="000000" w:themeColor="text1"/>
          <w:sz w:val="22"/>
          <w:szCs w:val="22"/>
        </w:rPr>
      </w:pPr>
    </w:p>
    <w:p w14:paraId="10B9C72A" w14:textId="77777777" w:rsidR="000C51C7" w:rsidRPr="000931E6" w:rsidRDefault="000C51C7" w:rsidP="000C51C7">
      <w:p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Ces activités se feront en étroite collaboration avec l’équipe projet en charge de la validation de l’ensemble des étapes et les administrations concernées. </w:t>
      </w:r>
    </w:p>
    <w:p w14:paraId="421A6083" w14:textId="77777777" w:rsidR="000C51C7" w:rsidRPr="000931E6" w:rsidRDefault="000C51C7" w:rsidP="000C51C7">
      <w:pPr>
        <w:jc w:val="both"/>
        <w:rPr>
          <w:rFonts w:asciiTheme="minorHAnsi" w:hAnsiTheme="minorHAnsi" w:cstheme="minorHAnsi"/>
          <w:iCs/>
          <w:color w:val="000000" w:themeColor="text1"/>
          <w:sz w:val="22"/>
          <w:szCs w:val="22"/>
        </w:rPr>
      </w:pPr>
    </w:p>
    <w:p w14:paraId="08F55BA8" w14:textId="7ED6A09A" w:rsidR="000C51C7" w:rsidRPr="000931E6" w:rsidRDefault="000C51C7" w:rsidP="000C51C7">
      <w:p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Les opérations de recensement des besoins auprès des administrations concernées ont permis d’identifier à ce stade </w:t>
      </w:r>
      <w:r w:rsidR="0036226E" w:rsidRPr="006E21BB">
        <w:rPr>
          <w:rFonts w:asciiTheme="minorHAnsi" w:hAnsiTheme="minorHAnsi" w:cstheme="minorHAnsi"/>
          <w:b/>
          <w:bCs/>
          <w:iCs/>
          <w:color w:val="000000" w:themeColor="text1"/>
          <w:sz w:val="22"/>
          <w:szCs w:val="22"/>
        </w:rPr>
        <w:t>834</w:t>
      </w:r>
      <w:r w:rsidRPr="006E21BB">
        <w:rPr>
          <w:rFonts w:asciiTheme="minorHAnsi" w:hAnsiTheme="minorHAnsi" w:cstheme="minorHAnsi"/>
          <w:b/>
          <w:bCs/>
          <w:iCs/>
          <w:color w:val="000000" w:themeColor="text1"/>
          <w:sz w:val="22"/>
          <w:szCs w:val="22"/>
        </w:rPr>
        <w:t xml:space="preserve"> p</w:t>
      </w:r>
      <w:r w:rsidR="002C1E86" w:rsidRPr="006E21BB">
        <w:rPr>
          <w:rFonts w:asciiTheme="minorHAnsi" w:hAnsiTheme="minorHAnsi" w:cstheme="minorHAnsi"/>
          <w:b/>
          <w:bCs/>
          <w:iCs/>
          <w:color w:val="000000" w:themeColor="text1"/>
          <w:sz w:val="22"/>
          <w:szCs w:val="22"/>
        </w:rPr>
        <w:t>articipants</w:t>
      </w:r>
      <w:r w:rsidR="002C1E86" w:rsidRPr="006E21BB">
        <w:rPr>
          <w:rFonts w:asciiTheme="minorHAnsi" w:hAnsiTheme="minorHAnsi" w:cstheme="minorHAnsi"/>
          <w:iCs/>
          <w:color w:val="000000" w:themeColor="text1"/>
          <w:sz w:val="22"/>
          <w:szCs w:val="22"/>
        </w:rPr>
        <w:t xml:space="preserve"> inscrits</w:t>
      </w:r>
      <w:r w:rsidRPr="006E21BB">
        <w:rPr>
          <w:rFonts w:asciiTheme="minorHAnsi" w:hAnsiTheme="minorHAnsi" w:cstheme="minorHAnsi"/>
          <w:iCs/>
          <w:color w:val="000000" w:themeColor="text1"/>
          <w:sz w:val="22"/>
          <w:szCs w:val="22"/>
        </w:rPr>
        <w:t xml:space="preserve"> pour un total de</w:t>
      </w:r>
      <w:r w:rsidR="005C00E8" w:rsidRPr="006E21BB">
        <w:rPr>
          <w:rFonts w:asciiTheme="minorHAnsi" w:hAnsiTheme="minorHAnsi" w:cstheme="minorHAnsi"/>
          <w:iCs/>
          <w:color w:val="000000" w:themeColor="text1"/>
          <w:sz w:val="22"/>
          <w:szCs w:val="22"/>
        </w:rPr>
        <w:t xml:space="preserve"> </w:t>
      </w:r>
      <w:r w:rsidR="002C1E86" w:rsidRPr="006E21BB">
        <w:rPr>
          <w:rFonts w:asciiTheme="minorHAnsi" w:hAnsiTheme="minorHAnsi" w:cstheme="minorHAnsi"/>
          <w:b/>
          <w:bCs/>
          <w:iCs/>
          <w:color w:val="000000" w:themeColor="text1"/>
          <w:sz w:val="22"/>
          <w:szCs w:val="22"/>
        </w:rPr>
        <w:t>4</w:t>
      </w:r>
      <w:r w:rsidR="0036226E" w:rsidRPr="006E21BB">
        <w:rPr>
          <w:rFonts w:asciiTheme="minorHAnsi" w:hAnsiTheme="minorHAnsi" w:cstheme="minorHAnsi"/>
          <w:b/>
          <w:bCs/>
          <w:iCs/>
          <w:color w:val="000000" w:themeColor="text1"/>
          <w:sz w:val="22"/>
          <w:szCs w:val="22"/>
        </w:rPr>
        <w:t>3</w:t>
      </w:r>
      <w:r w:rsidR="005C00E8" w:rsidRPr="006E21BB">
        <w:rPr>
          <w:rFonts w:asciiTheme="minorHAnsi" w:hAnsiTheme="minorHAnsi" w:cstheme="minorHAnsi"/>
          <w:b/>
          <w:bCs/>
          <w:iCs/>
          <w:color w:val="000000" w:themeColor="text1"/>
          <w:sz w:val="22"/>
          <w:szCs w:val="22"/>
        </w:rPr>
        <w:t xml:space="preserve"> </w:t>
      </w:r>
      <w:r w:rsidRPr="006E21BB">
        <w:rPr>
          <w:rFonts w:asciiTheme="minorHAnsi" w:hAnsiTheme="minorHAnsi" w:cstheme="minorHAnsi"/>
          <w:b/>
          <w:bCs/>
          <w:iCs/>
          <w:color w:val="000000" w:themeColor="text1"/>
          <w:sz w:val="22"/>
          <w:szCs w:val="22"/>
        </w:rPr>
        <w:t>formations</w:t>
      </w:r>
      <w:r w:rsidRPr="006E21BB">
        <w:rPr>
          <w:rFonts w:asciiTheme="minorHAnsi" w:hAnsiTheme="minorHAnsi" w:cstheme="minorHAnsi"/>
          <w:iCs/>
          <w:color w:val="000000" w:themeColor="text1"/>
          <w:sz w:val="22"/>
          <w:szCs w:val="22"/>
        </w:rPr>
        <w:t xml:space="preserve"> à réaliser sur la période d</w:t>
      </w:r>
      <w:r w:rsidR="00393A19">
        <w:rPr>
          <w:rFonts w:asciiTheme="minorHAnsi" w:hAnsiTheme="minorHAnsi" w:cstheme="minorHAnsi"/>
          <w:iCs/>
          <w:color w:val="000000" w:themeColor="text1"/>
          <w:sz w:val="22"/>
          <w:szCs w:val="22"/>
        </w:rPr>
        <w:t>e</w:t>
      </w:r>
      <w:r w:rsidR="0099159B">
        <w:rPr>
          <w:rFonts w:asciiTheme="minorHAnsi" w:hAnsiTheme="minorHAnsi" w:cstheme="minorHAnsi"/>
          <w:iCs/>
          <w:color w:val="000000" w:themeColor="text1"/>
          <w:sz w:val="22"/>
          <w:szCs w:val="22"/>
        </w:rPr>
        <w:t xml:space="preserve"> février</w:t>
      </w:r>
      <w:r w:rsidRPr="006E21BB">
        <w:rPr>
          <w:rFonts w:asciiTheme="minorHAnsi" w:hAnsiTheme="minorHAnsi" w:cstheme="minorHAnsi"/>
          <w:iCs/>
          <w:color w:val="000000" w:themeColor="text1"/>
          <w:sz w:val="22"/>
          <w:szCs w:val="22"/>
        </w:rPr>
        <w:t xml:space="preserve"> 202</w:t>
      </w:r>
      <w:r w:rsidR="0099159B">
        <w:rPr>
          <w:rFonts w:asciiTheme="minorHAnsi" w:hAnsiTheme="minorHAnsi" w:cstheme="minorHAnsi"/>
          <w:iCs/>
          <w:color w:val="000000" w:themeColor="text1"/>
          <w:sz w:val="22"/>
          <w:szCs w:val="22"/>
        </w:rPr>
        <w:t>6</w:t>
      </w:r>
      <w:r w:rsidRPr="006E21BB">
        <w:rPr>
          <w:rFonts w:asciiTheme="minorHAnsi" w:hAnsiTheme="minorHAnsi" w:cstheme="minorHAnsi"/>
          <w:iCs/>
          <w:color w:val="000000" w:themeColor="text1"/>
          <w:sz w:val="22"/>
          <w:szCs w:val="22"/>
        </w:rPr>
        <w:t xml:space="preserve"> </w:t>
      </w:r>
      <w:r w:rsidR="00C23463" w:rsidRPr="006E21BB">
        <w:rPr>
          <w:rFonts w:asciiTheme="minorHAnsi" w:hAnsiTheme="minorHAnsi" w:cstheme="minorHAnsi"/>
          <w:iCs/>
          <w:color w:val="000000" w:themeColor="text1"/>
          <w:sz w:val="22"/>
          <w:szCs w:val="22"/>
        </w:rPr>
        <w:t xml:space="preserve">au 30 </w:t>
      </w:r>
      <w:r w:rsidRPr="006E21BB">
        <w:rPr>
          <w:rFonts w:asciiTheme="minorHAnsi" w:hAnsiTheme="minorHAnsi" w:cstheme="minorHAnsi"/>
          <w:iCs/>
          <w:color w:val="000000" w:themeColor="text1"/>
          <w:sz w:val="22"/>
          <w:szCs w:val="22"/>
        </w:rPr>
        <w:t>novembre 2028.</w:t>
      </w:r>
      <w:r w:rsidRPr="000931E6">
        <w:rPr>
          <w:rFonts w:asciiTheme="minorHAnsi" w:hAnsiTheme="minorHAnsi" w:cstheme="minorHAnsi"/>
          <w:iCs/>
          <w:color w:val="000000" w:themeColor="text1"/>
          <w:sz w:val="22"/>
          <w:szCs w:val="22"/>
        </w:rPr>
        <w:t xml:space="preserve"> Il est précisé que ces chiffres sont donnés à titre indicatif. </w:t>
      </w:r>
    </w:p>
    <w:p w14:paraId="47C9FC3F" w14:textId="77777777" w:rsidR="000C51C7" w:rsidRPr="000931E6" w:rsidRDefault="000C51C7" w:rsidP="000C51C7">
      <w:pPr>
        <w:rPr>
          <w:rFonts w:asciiTheme="minorHAnsi" w:hAnsiTheme="minorHAnsi" w:cstheme="minorHAnsi"/>
          <w:iCs/>
          <w:color w:val="000000" w:themeColor="text1"/>
          <w:sz w:val="22"/>
          <w:szCs w:val="22"/>
        </w:rPr>
      </w:pPr>
    </w:p>
    <w:p w14:paraId="2ADEC9EA" w14:textId="77777777" w:rsidR="000C51C7" w:rsidRPr="000931E6" w:rsidRDefault="000C51C7" w:rsidP="000C51C7">
      <w:pPr>
        <w:ind w:left="360"/>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lastRenderedPageBreak/>
        <w:t>Les séances de formation comprendront de 15 à 25 participants selon le type de formations et le nombre d’inscrits aux formations.</w:t>
      </w:r>
    </w:p>
    <w:p w14:paraId="3FF4E55B" w14:textId="77777777" w:rsidR="000C51C7" w:rsidRPr="000931E6" w:rsidRDefault="000C51C7" w:rsidP="000C51C7">
      <w:pPr>
        <w:rPr>
          <w:rFonts w:asciiTheme="minorHAnsi" w:hAnsiTheme="minorHAnsi" w:cstheme="minorHAnsi"/>
          <w:i/>
          <w:color w:val="002060"/>
        </w:rPr>
      </w:pPr>
    </w:p>
    <w:p w14:paraId="310FBB9C" w14:textId="4AE45F7E" w:rsidR="000C51C7" w:rsidRPr="000931E6" w:rsidRDefault="000C51C7" w:rsidP="000C51C7">
      <w:pPr>
        <w:pStyle w:val="Titre3"/>
        <w:shd w:val="clear" w:color="auto" w:fill="8DB3E2" w:themeFill="text2" w:themeFillTint="66"/>
        <w:ind w:left="432"/>
        <w:rPr>
          <w:rFonts w:asciiTheme="minorHAnsi" w:hAnsiTheme="minorHAnsi" w:cstheme="minorHAnsi"/>
          <w:i/>
          <w:iCs/>
          <w:color w:val="FFFFFF" w:themeColor="background1"/>
        </w:rPr>
      </w:pPr>
      <w:r w:rsidRPr="000931E6">
        <w:rPr>
          <w:rFonts w:asciiTheme="minorHAnsi" w:hAnsiTheme="minorHAnsi" w:cstheme="minorHAnsi"/>
          <w:iCs/>
          <w:color w:val="FFFFFF" w:themeColor="background1"/>
        </w:rPr>
        <w:t>2.2 Présentation du projet Gouvernance économique, transparente et responsable</w:t>
      </w:r>
    </w:p>
    <w:p w14:paraId="3FD7A7DC" w14:textId="77777777" w:rsidR="00A40DFE" w:rsidRPr="000931E6" w:rsidRDefault="00A40DFE" w:rsidP="000C51C7">
      <w:pPr>
        <w:ind w:left="432"/>
        <w:jc w:val="both"/>
        <w:rPr>
          <w:rFonts w:asciiTheme="minorHAnsi" w:hAnsiTheme="minorHAnsi" w:cstheme="minorHAnsi"/>
          <w:iCs/>
          <w:color w:val="000000" w:themeColor="text1"/>
          <w:sz w:val="22"/>
          <w:szCs w:val="22"/>
        </w:rPr>
      </w:pPr>
    </w:p>
    <w:p w14:paraId="439D2A8F" w14:textId="6BE15DC8" w:rsidR="000C51C7" w:rsidRPr="000931E6" w:rsidRDefault="000C51C7" w:rsidP="000C51C7">
      <w:pPr>
        <w:ind w:left="432"/>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 projet Gouvernance Économique, Transparence et Responsable (GETR), financé par la Délégation de l’Union Européenne en Guinée-Bissau et mis en œuvre par Expertise France, a pour objectif global sur une durée de 4 ans de « promouvoir la transparence et la redevabilité des finances publiques en Guinée-Bissau ».</w:t>
      </w:r>
    </w:p>
    <w:p w14:paraId="360DA68D" w14:textId="77777777" w:rsidR="00A40DFE" w:rsidRPr="000931E6" w:rsidRDefault="00A40DFE" w:rsidP="000C51C7">
      <w:pPr>
        <w:ind w:left="432"/>
        <w:jc w:val="both"/>
        <w:rPr>
          <w:rFonts w:asciiTheme="minorHAnsi" w:hAnsiTheme="minorHAnsi" w:cstheme="minorHAnsi"/>
          <w:iCs/>
          <w:color w:val="000000" w:themeColor="text1"/>
          <w:sz w:val="22"/>
          <w:szCs w:val="22"/>
        </w:rPr>
      </w:pPr>
    </w:p>
    <w:p w14:paraId="7F769673" w14:textId="67934122" w:rsidR="000C51C7" w:rsidRPr="000931E6" w:rsidRDefault="000C51C7" w:rsidP="000C51C7">
      <w:pPr>
        <w:ind w:left="432"/>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L’action vise à « encourager les réformes administratives stratégiques afin de consolider les fondements d’une bonne gestion des finances publiques en renforçant la discipline budgétaire, en veillant à ce que les ressources financières soient allouées de manière efficiente conformément aux priorités politiques et en améliorant l’efficacité et l’efficience de la fourniture de services publics. </w:t>
      </w:r>
    </w:p>
    <w:p w14:paraId="23DDD3F0" w14:textId="77777777" w:rsidR="00A40DFE" w:rsidRPr="000931E6" w:rsidRDefault="00A40DFE" w:rsidP="000C51C7">
      <w:pPr>
        <w:ind w:left="432"/>
        <w:jc w:val="both"/>
        <w:rPr>
          <w:rFonts w:asciiTheme="minorHAnsi" w:hAnsiTheme="minorHAnsi" w:cstheme="minorHAnsi"/>
          <w:iCs/>
          <w:color w:val="000000" w:themeColor="text1"/>
          <w:sz w:val="22"/>
          <w:szCs w:val="22"/>
        </w:rPr>
      </w:pPr>
    </w:p>
    <w:p w14:paraId="0376A634" w14:textId="77777777" w:rsidR="000C51C7" w:rsidRPr="000931E6" w:rsidRDefault="000C51C7" w:rsidP="000C51C7">
      <w:pPr>
        <w:ind w:left="432"/>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En outre, l’action vise à renforcer les organes et les procédures de contrôle financier, notamment en encourageant la participation de la société civile, afin de renforcer la lutte contre la corruption ».</w:t>
      </w:r>
    </w:p>
    <w:p w14:paraId="152BFCF1" w14:textId="77777777" w:rsidR="00A40DFE" w:rsidRPr="000931E6" w:rsidRDefault="00A40DFE" w:rsidP="000C51C7">
      <w:pPr>
        <w:ind w:left="432"/>
        <w:jc w:val="both"/>
        <w:rPr>
          <w:rFonts w:asciiTheme="minorHAnsi" w:hAnsiTheme="minorHAnsi" w:cstheme="minorHAnsi"/>
          <w:iCs/>
          <w:color w:val="000000" w:themeColor="text1"/>
          <w:sz w:val="22"/>
          <w:szCs w:val="22"/>
        </w:rPr>
      </w:pPr>
    </w:p>
    <w:p w14:paraId="79D2C612" w14:textId="77777777" w:rsidR="000C51C7" w:rsidRPr="000931E6" w:rsidRDefault="000C51C7" w:rsidP="000C51C7">
      <w:pPr>
        <w:ind w:left="432"/>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Conformément à l’objectif global de cette action, le projet vise plus spécifiquement deux objectifs :</w:t>
      </w:r>
    </w:p>
    <w:p w14:paraId="26058EB0" w14:textId="77777777" w:rsidR="000C51C7" w:rsidRPr="000931E6" w:rsidRDefault="000C51C7" w:rsidP="000C51C7">
      <w:pPr>
        <w:ind w:left="363"/>
        <w:jc w:val="center"/>
        <w:rPr>
          <w:rFonts w:asciiTheme="minorHAnsi" w:hAnsiTheme="minorHAnsi" w:cstheme="minorHAnsi"/>
          <w:b/>
          <w:bCs/>
          <w:i/>
          <w:iCs/>
          <w:color w:val="000000" w:themeColor="text1"/>
          <w:sz w:val="20"/>
        </w:rPr>
      </w:pPr>
      <w:r w:rsidRPr="000931E6">
        <w:rPr>
          <w:rFonts w:asciiTheme="minorHAnsi" w:hAnsiTheme="minorHAnsi" w:cstheme="minorHAnsi"/>
          <w:b/>
          <w:bCs/>
          <w:iCs/>
          <w:color w:val="000000" w:themeColor="text1"/>
          <w:sz w:val="20"/>
        </w:rPr>
        <w:t>Tableau n°1. Objectifs spécifiques</w:t>
      </w:r>
    </w:p>
    <w:tbl>
      <w:tblPr>
        <w:tblStyle w:val="TableauGrille6Couleur-Accentuation1"/>
        <w:tblW w:w="0" w:type="auto"/>
        <w:tblInd w:w="421" w:type="dxa"/>
        <w:tblLook w:val="0420" w:firstRow="1" w:lastRow="0" w:firstColumn="0" w:lastColumn="0" w:noHBand="0" w:noVBand="1"/>
      </w:tblPr>
      <w:tblGrid>
        <w:gridCol w:w="2419"/>
        <w:gridCol w:w="6222"/>
      </w:tblGrid>
      <w:tr w:rsidR="00A40DFE" w:rsidRPr="000931E6" w14:paraId="43A04E72" w14:textId="77777777" w:rsidTr="00D52160">
        <w:trPr>
          <w:cnfStyle w:val="100000000000" w:firstRow="1" w:lastRow="0" w:firstColumn="0" w:lastColumn="0" w:oddVBand="0" w:evenVBand="0" w:oddHBand="0" w:evenHBand="0" w:firstRowFirstColumn="0" w:firstRowLastColumn="0" w:lastRowFirstColumn="0" w:lastRowLastColumn="0"/>
        </w:trPr>
        <w:tc>
          <w:tcPr>
            <w:tcW w:w="2551" w:type="dxa"/>
          </w:tcPr>
          <w:p w14:paraId="3E3FA9DD" w14:textId="77777777" w:rsidR="000C51C7" w:rsidRPr="000931E6" w:rsidRDefault="000C51C7" w:rsidP="00D52160">
            <w:pPr>
              <w:rPr>
                <w:rFonts w:cstheme="minorHAnsi"/>
                <w:i/>
                <w:iCs/>
                <w:color w:val="000000" w:themeColor="text1"/>
                <w:sz w:val="20"/>
                <w:lang w:val="fr-FR"/>
              </w:rPr>
            </w:pPr>
            <w:r w:rsidRPr="000931E6">
              <w:rPr>
                <w:rFonts w:cstheme="minorHAnsi"/>
                <w:iCs/>
                <w:color w:val="000000" w:themeColor="text1"/>
                <w:sz w:val="20"/>
                <w:lang w:val="fr-FR"/>
              </w:rPr>
              <w:t>Objectif spécifique n° 1</w:t>
            </w:r>
          </w:p>
        </w:tc>
        <w:tc>
          <w:tcPr>
            <w:tcW w:w="6678" w:type="dxa"/>
          </w:tcPr>
          <w:p w14:paraId="2B645868" w14:textId="77777777" w:rsidR="000C51C7" w:rsidRPr="000931E6" w:rsidRDefault="000C51C7" w:rsidP="00D52160">
            <w:pPr>
              <w:rPr>
                <w:rFonts w:cstheme="minorHAnsi"/>
                <w:b w:val="0"/>
                <w:bCs w:val="0"/>
                <w:i/>
                <w:iCs/>
                <w:color w:val="000000" w:themeColor="text1"/>
                <w:sz w:val="20"/>
                <w:lang w:val="fr-FR"/>
              </w:rPr>
            </w:pPr>
            <w:r w:rsidRPr="000931E6">
              <w:rPr>
                <w:rFonts w:cstheme="minorHAnsi"/>
                <w:b w:val="0"/>
                <w:bCs w:val="0"/>
                <w:iCs/>
                <w:color w:val="000000" w:themeColor="text1"/>
                <w:sz w:val="20"/>
                <w:lang w:val="fr-FR"/>
              </w:rPr>
              <w:t>Améliorer l’efficacité des systèmes, des procédures et des capacités de gestion des finances publiques, avec une attention particulière au genre et à l’environnement</w:t>
            </w:r>
          </w:p>
        </w:tc>
      </w:tr>
      <w:tr w:rsidR="00A40DFE" w:rsidRPr="000931E6" w14:paraId="012735A8" w14:textId="77777777" w:rsidTr="00D52160">
        <w:trPr>
          <w:cnfStyle w:val="000000100000" w:firstRow="0" w:lastRow="0" w:firstColumn="0" w:lastColumn="0" w:oddVBand="0" w:evenVBand="0" w:oddHBand="1" w:evenHBand="0" w:firstRowFirstColumn="0" w:firstRowLastColumn="0" w:lastRowFirstColumn="0" w:lastRowLastColumn="0"/>
        </w:trPr>
        <w:tc>
          <w:tcPr>
            <w:tcW w:w="2551" w:type="dxa"/>
          </w:tcPr>
          <w:p w14:paraId="77EE3BE2" w14:textId="77777777" w:rsidR="000C51C7" w:rsidRPr="000931E6" w:rsidRDefault="000C51C7" w:rsidP="00D52160">
            <w:pPr>
              <w:rPr>
                <w:rFonts w:cstheme="minorHAnsi"/>
                <w:b/>
                <w:bCs/>
                <w:i/>
                <w:iCs/>
                <w:color w:val="000000" w:themeColor="text1"/>
                <w:sz w:val="20"/>
                <w:lang w:val="fr-FR"/>
              </w:rPr>
            </w:pPr>
            <w:r w:rsidRPr="000931E6">
              <w:rPr>
                <w:rFonts w:cstheme="minorHAnsi"/>
                <w:b/>
                <w:bCs/>
                <w:iCs/>
                <w:color w:val="000000" w:themeColor="text1"/>
                <w:sz w:val="20"/>
                <w:lang w:val="fr-FR"/>
              </w:rPr>
              <w:t>Objectif spécifique n°2</w:t>
            </w:r>
          </w:p>
        </w:tc>
        <w:tc>
          <w:tcPr>
            <w:tcW w:w="6678" w:type="dxa"/>
          </w:tcPr>
          <w:p w14:paraId="097C5074" w14:textId="77777777" w:rsidR="000C51C7" w:rsidRPr="000931E6" w:rsidRDefault="000C51C7" w:rsidP="00D52160">
            <w:pPr>
              <w:rPr>
                <w:rFonts w:cstheme="minorHAnsi"/>
                <w:i/>
                <w:iCs/>
                <w:color w:val="000000" w:themeColor="text1"/>
                <w:sz w:val="20"/>
                <w:lang w:val="fr-FR"/>
              </w:rPr>
            </w:pPr>
            <w:r w:rsidRPr="000931E6">
              <w:rPr>
                <w:rFonts w:cstheme="minorHAnsi"/>
                <w:iCs/>
                <w:color w:val="000000" w:themeColor="text1"/>
                <w:sz w:val="20"/>
                <w:lang w:val="fr-FR"/>
              </w:rPr>
              <w:t>Renforcer le cadre et les conditions de participation, de transparence et de contrôle dans la gouvernance et la lutte contre la corruption</w:t>
            </w:r>
          </w:p>
        </w:tc>
      </w:tr>
    </w:tbl>
    <w:p w14:paraId="58421465" w14:textId="77777777" w:rsidR="000C51C7" w:rsidRPr="000931E6" w:rsidRDefault="000C51C7" w:rsidP="000C51C7">
      <w:pPr>
        <w:ind w:left="432"/>
        <w:rPr>
          <w:rFonts w:asciiTheme="minorHAnsi" w:hAnsiTheme="minorHAnsi" w:cstheme="minorHAnsi"/>
          <w:i/>
          <w:iCs/>
          <w:color w:val="002060"/>
          <w:szCs w:val="22"/>
        </w:rPr>
      </w:pPr>
    </w:p>
    <w:p w14:paraId="7A154087" w14:textId="77777777" w:rsidR="000C51C7" w:rsidRPr="000931E6" w:rsidRDefault="000C51C7" w:rsidP="000C51C7">
      <w:pPr>
        <w:ind w:left="432"/>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réalisations attendues sont les suivantes :</w:t>
      </w:r>
    </w:p>
    <w:p w14:paraId="23C089F2" w14:textId="77777777" w:rsidR="00A40DFE" w:rsidRPr="000931E6" w:rsidRDefault="00A40DFE" w:rsidP="000C51C7">
      <w:pPr>
        <w:ind w:left="432"/>
        <w:rPr>
          <w:rFonts w:asciiTheme="minorHAnsi" w:hAnsiTheme="minorHAnsi" w:cstheme="minorHAnsi"/>
          <w:i/>
          <w:iCs/>
          <w:color w:val="000000" w:themeColor="text1"/>
          <w:sz w:val="22"/>
          <w:szCs w:val="22"/>
        </w:rPr>
      </w:pPr>
    </w:p>
    <w:p w14:paraId="1C597E8B" w14:textId="77777777" w:rsidR="000C51C7" w:rsidRPr="000931E6" w:rsidRDefault="000C51C7" w:rsidP="000C51C7">
      <w:pPr>
        <w:ind w:left="363"/>
        <w:jc w:val="center"/>
        <w:rPr>
          <w:rFonts w:asciiTheme="minorHAnsi" w:hAnsiTheme="minorHAnsi" w:cstheme="minorHAnsi"/>
          <w:b/>
          <w:bCs/>
          <w:i/>
          <w:iCs/>
          <w:color w:val="000000" w:themeColor="text1"/>
          <w:sz w:val="20"/>
          <w:szCs w:val="20"/>
        </w:rPr>
      </w:pPr>
      <w:r w:rsidRPr="000931E6">
        <w:rPr>
          <w:rFonts w:asciiTheme="minorHAnsi" w:hAnsiTheme="minorHAnsi" w:cstheme="minorHAnsi"/>
          <w:b/>
          <w:bCs/>
          <w:iCs/>
          <w:color w:val="000000" w:themeColor="text1"/>
          <w:sz w:val="20"/>
          <w:szCs w:val="20"/>
        </w:rPr>
        <w:t>Tableau n°2. Réalisations attendues</w:t>
      </w:r>
    </w:p>
    <w:tbl>
      <w:tblPr>
        <w:tblStyle w:val="TableauGrille6Couleur-Accentuation1"/>
        <w:tblW w:w="0" w:type="auto"/>
        <w:tblInd w:w="421" w:type="dxa"/>
        <w:tblLook w:val="0420" w:firstRow="1" w:lastRow="0" w:firstColumn="0" w:lastColumn="0" w:noHBand="0" w:noVBand="1"/>
      </w:tblPr>
      <w:tblGrid>
        <w:gridCol w:w="2410"/>
        <w:gridCol w:w="6231"/>
      </w:tblGrid>
      <w:tr w:rsidR="00A40DFE" w:rsidRPr="000931E6" w14:paraId="54870EA4" w14:textId="77777777" w:rsidTr="00D52160">
        <w:trPr>
          <w:cnfStyle w:val="100000000000" w:firstRow="1" w:lastRow="0" w:firstColumn="0" w:lastColumn="0" w:oddVBand="0" w:evenVBand="0" w:oddHBand="0" w:evenHBand="0" w:firstRowFirstColumn="0" w:firstRowLastColumn="0" w:lastRowFirstColumn="0" w:lastRowLastColumn="0"/>
        </w:trPr>
        <w:tc>
          <w:tcPr>
            <w:tcW w:w="2551" w:type="dxa"/>
            <w:vMerge w:val="restart"/>
          </w:tcPr>
          <w:p w14:paraId="30586BF2"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Objectif spécifique n° 1</w:t>
            </w:r>
          </w:p>
        </w:tc>
        <w:tc>
          <w:tcPr>
            <w:tcW w:w="6678" w:type="dxa"/>
          </w:tcPr>
          <w:p w14:paraId="4B31E766"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Le renforcement des capacités des acteurs des finances publiques en matière de planification budgétaire et stratégique sensible au genre et à l’environnement </w:t>
            </w:r>
          </w:p>
        </w:tc>
      </w:tr>
      <w:tr w:rsidR="00A40DFE" w:rsidRPr="000931E6" w14:paraId="50658B1A" w14:textId="77777777" w:rsidTr="00D52160">
        <w:trPr>
          <w:cnfStyle w:val="000000100000" w:firstRow="0" w:lastRow="0" w:firstColumn="0" w:lastColumn="0" w:oddVBand="0" w:evenVBand="0" w:oddHBand="1" w:evenHBand="0" w:firstRowFirstColumn="0" w:firstRowLastColumn="0" w:lastRowFirstColumn="0" w:lastRowLastColumn="0"/>
        </w:trPr>
        <w:tc>
          <w:tcPr>
            <w:tcW w:w="2551" w:type="dxa"/>
            <w:vMerge/>
          </w:tcPr>
          <w:p w14:paraId="5C499A92" w14:textId="77777777" w:rsidR="000C51C7" w:rsidRPr="000931E6" w:rsidRDefault="000C51C7" w:rsidP="00D52160">
            <w:pPr>
              <w:ind w:left="363"/>
              <w:rPr>
                <w:rFonts w:cstheme="minorHAnsi"/>
                <w:b/>
                <w:bCs/>
                <w:i/>
                <w:iCs/>
                <w:color w:val="000000" w:themeColor="text1"/>
                <w:sz w:val="20"/>
                <w:szCs w:val="20"/>
                <w:lang w:val="fr-FR"/>
              </w:rPr>
            </w:pPr>
          </w:p>
        </w:tc>
        <w:tc>
          <w:tcPr>
            <w:tcW w:w="6678" w:type="dxa"/>
          </w:tcPr>
          <w:p w14:paraId="0EBBA996"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Les systèmes et des processus de programmation et de budgétisation sont renforcés tout en tenant compte de l’égalité des sexes et de l’environnement</w:t>
            </w:r>
          </w:p>
        </w:tc>
      </w:tr>
      <w:tr w:rsidR="00A40DFE" w:rsidRPr="000931E6" w14:paraId="2B15F528" w14:textId="77777777" w:rsidTr="00D52160">
        <w:tc>
          <w:tcPr>
            <w:tcW w:w="2551" w:type="dxa"/>
            <w:vMerge/>
          </w:tcPr>
          <w:p w14:paraId="62963358" w14:textId="77777777" w:rsidR="000C51C7" w:rsidRPr="000931E6" w:rsidRDefault="000C51C7" w:rsidP="00D52160">
            <w:pPr>
              <w:ind w:left="363"/>
              <w:rPr>
                <w:rFonts w:cstheme="minorHAnsi"/>
                <w:b/>
                <w:bCs/>
                <w:i/>
                <w:iCs/>
                <w:color w:val="000000" w:themeColor="text1"/>
                <w:sz w:val="20"/>
                <w:szCs w:val="20"/>
                <w:lang w:val="fr-FR"/>
              </w:rPr>
            </w:pPr>
          </w:p>
        </w:tc>
        <w:tc>
          <w:tcPr>
            <w:tcW w:w="6678" w:type="dxa"/>
          </w:tcPr>
          <w:p w14:paraId="373C9B13"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Les systèmes et les processus d’exécution des dépenses d’approvisionnement et de contrôle interne sont améliorés</w:t>
            </w:r>
          </w:p>
        </w:tc>
      </w:tr>
      <w:tr w:rsidR="00A40DFE" w:rsidRPr="000931E6" w14:paraId="0C7D1240" w14:textId="77777777" w:rsidTr="00D52160">
        <w:trPr>
          <w:cnfStyle w:val="000000100000" w:firstRow="0" w:lastRow="0" w:firstColumn="0" w:lastColumn="0" w:oddVBand="0" w:evenVBand="0" w:oddHBand="1" w:evenHBand="0" w:firstRowFirstColumn="0" w:firstRowLastColumn="0" w:lastRowFirstColumn="0" w:lastRowLastColumn="0"/>
        </w:trPr>
        <w:tc>
          <w:tcPr>
            <w:tcW w:w="2551" w:type="dxa"/>
            <w:vMerge w:val="restart"/>
          </w:tcPr>
          <w:p w14:paraId="046ABD6D" w14:textId="77777777" w:rsidR="000C51C7" w:rsidRPr="000931E6" w:rsidRDefault="000C51C7" w:rsidP="00D52160">
            <w:pPr>
              <w:rPr>
                <w:rFonts w:cstheme="minorHAnsi"/>
                <w:b/>
                <w:bCs/>
                <w:i/>
                <w:iCs/>
                <w:color w:val="000000" w:themeColor="text1"/>
                <w:sz w:val="20"/>
                <w:szCs w:val="20"/>
                <w:lang w:val="fr-FR"/>
              </w:rPr>
            </w:pPr>
            <w:r w:rsidRPr="000931E6">
              <w:rPr>
                <w:rFonts w:cstheme="minorHAnsi"/>
                <w:b/>
                <w:bCs/>
                <w:iCs/>
                <w:color w:val="000000" w:themeColor="text1"/>
                <w:sz w:val="20"/>
                <w:szCs w:val="20"/>
                <w:lang w:val="fr-FR"/>
              </w:rPr>
              <w:t>Objectif spécifique n°2</w:t>
            </w:r>
          </w:p>
        </w:tc>
        <w:tc>
          <w:tcPr>
            <w:tcW w:w="6678" w:type="dxa"/>
          </w:tcPr>
          <w:p w14:paraId="0DF1B36D"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L’accès public et égal à l’information sur les finances publiques est encouragé</w:t>
            </w:r>
          </w:p>
        </w:tc>
      </w:tr>
      <w:tr w:rsidR="00A40DFE" w:rsidRPr="000931E6" w14:paraId="4C7B79DA" w14:textId="77777777" w:rsidTr="00D52160">
        <w:tc>
          <w:tcPr>
            <w:tcW w:w="2551" w:type="dxa"/>
            <w:vMerge/>
          </w:tcPr>
          <w:p w14:paraId="3531D6D3" w14:textId="77777777" w:rsidR="000C51C7" w:rsidRPr="000931E6" w:rsidRDefault="000C51C7" w:rsidP="00D52160">
            <w:pPr>
              <w:ind w:left="363"/>
              <w:rPr>
                <w:rFonts w:cstheme="minorHAnsi"/>
                <w:b/>
                <w:bCs/>
                <w:i/>
                <w:iCs/>
                <w:color w:val="000000" w:themeColor="text1"/>
                <w:sz w:val="20"/>
                <w:szCs w:val="20"/>
                <w:lang w:val="fr-FR"/>
              </w:rPr>
            </w:pPr>
          </w:p>
        </w:tc>
        <w:tc>
          <w:tcPr>
            <w:tcW w:w="6678" w:type="dxa"/>
          </w:tcPr>
          <w:p w14:paraId="540B319F"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Le renforcement des capacités du Parlement, de la Cour des Comptes et de la société civile en matière de contrôle de la gestion des finances publiques</w:t>
            </w:r>
          </w:p>
        </w:tc>
      </w:tr>
      <w:tr w:rsidR="00A40DFE" w:rsidRPr="000931E6" w14:paraId="7051CE94" w14:textId="77777777" w:rsidTr="00D52160">
        <w:trPr>
          <w:cnfStyle w:val="000000100000" w:firstRow="0" w:lastRow="0" w:firstColumn="0" w:lastColumn="0" w:oddVBand="0" w:evenVBand="0" w:oddHBand="1" w:evenHBand="0" w:firstRowFirstColumn="0" w:firstRowLastColumn="0" w:lastRowFirstColumn="0" w:lastRowLastColumn="0"/>
        </w:trPr>
        <w:tc>
          <w:tcPr>
            <w:tcW w:w="2551" w:type="dxa"/>
            <w:vMerge/>
          </w:tcPr>
          <w:p w14:paraId="37FE78E9" w14:textId="77777777" w:rsidR="000C51C7" w:rsidRPr="000931E6" w:rsidRDefault="000C51C7" w:rsidP="00D52160">
            <w:pPr>
              <w:ind w:left="363"/>
              <w:rPr>
                <w:rFonts w:cstheme="minorHAnsi"/>
                <w:b/>
                <w:bCs/>
                <w:i/>
                <w:iCs/>
                <w:color w:val="000000" w:themeColor="text1"/>
                <w:sz w:val="20"/>
                <w:szCs w:val="20"/>
                <w:lang w:val="fr-FR"/>
              </w:rPr>
            </w:pPr>
          </w:p>
        </w:tc>
        <w:tc>
          <w:tcPr>
            <w:tcW w:w="6678" w:type="dxa"/>
          </w:tcPr>
          <w:p w14:paraId="38715EE2"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L’amélioration des mécanismes de lutte contre la corruption</w:t>
            </w:r>
          </w:p>
        </w:tc>
      </w:tr>
    </w:tbl>
    <w:p w14:paraId="0D6EF2BD" w14:textId="77777777" w:rsidR="000C51C7" w:rsidRPr="000931E6" w:rsidRDefault="000C51C7" w:rsidP="000C51C7">
      <w:pPr>
        <w:ind w:left="363"/>
        <w:contextualSpacing/>
        <w:rPr>
          <w:rFonts w:asciiTheme="minorHAnsi" w:hAnsiTheme="minorHAnsi" w:cstheme="minorHAnsi"/>
          <w:i/>
          <w:iCs/>
          <w:color w:val="000000" w:themeColor="text1"/>
          <w:sz w:val="22"/>
          <w:szCs w:val="22"/>
        </w:rPr>
      </w:pPr>
    </w:p>
    <w:p w14:paraId="7462F095" w14:textId="77777777" w:rsidR="000C51C7" w:rsidRPr="000931E6" w:rsidRDefault="000C51C7" w:rsidP="000C51C7">
      <w:pPr>
        <w:ind w:left="432"/>
        <w:rPr>
          <w:rFonts w:asciiTheme="minorHAnsi" w:hAnsiTheme="minorHAnsi" w:cstheme="minorHAnsi"/>
          <w:i/>
          <w:iCs/>
          <w:color w:val="000000" w:themeColor="text1"/>
          <w:sz w:val="22"/>
          <w:szCs w:val="22"/>
        </w:rPr>
      </w:pPr>
      <w:r w:rsidRPr="000931E6">
        <w:rPr>
          <w:rFonts w:asciiTheme="minorHAnsi" w:hAnsiTheme="minorHAnsi" w:cstheme="minorHAnsi"/>
          <w:iCs/>
          <w:color w:val="000000" w:themeColor="text1"/>
          <w:sz w:val="22"/>
          <w:szCs w:val="22"/>
        </w:rPr>
        <w:t xml:space="preserve">Les principales administrations bénéficiaires sont les suivantes : </w:t>
      </w:r>
    </w:p>
    <w:p w14:paraId="201920AB" w14:textId="77777777" w:rsidR="00A40DFE" w:rsidRPr="000931E6" w:rsidRDefault="00A40DFE" w:rsidP="000C51C7">
      <w:pPr>
        <w:ind w:left="363"/>
        <w:jc w:val="center"/>
        <w:rPr>
          <w:rFonts w:asciiTheme="minorHAnsi" w:hAnsiTheme="minorHAnsi" w:cstheme="minorHAnsi"/>
          <w:b/>
          <w:bCs/>
          <w:iCs/>
          <w:color w:val="000000" w:themeColor="text1"/>
          <w:sz w:val="22"/>
          <w:szCs w:val="22"/>
        </w:rPr>
      </w:pPr>
    </w:p>
    <w:p w14:paraId="12B47F9D" w14:textId="53CDFABE" w:rsidR="000C51C7" w:rsidRPr="000931E6" w:rsidRDefault="000C51C7" w:rsidP="000C51C7">
      <w:pPr>
        <w:ind w:left="363"/>
        <w:jc w:val="center"/>
        <w:rPr>
          <w:rFonts w:asciiTheme="minorHAnsi" w:hAnsiTheme="minorHAnsi" w:cstheme="minorHAnsi"/>
          <w:b/>
          <w:bCs/>
          <w:i/>
          <w:iCs/>
          <w:color w:val="000000" w:themeColor="text1"/>
          <w:sz w:val="20"/>
          <w:szCs w:val="20"/>
        </w:rPr>
      </w:pPr>
      <w:r w:rsidRPr="000931E6">
        <w:rPr>
          <w:rFonts w:asciiTheme="minorHAnsi" w:hAnsiTheme="minorHAnsi" w:cstheme="minorHAnsi"/>
          <w:b/>
          <w:bCs/>
          <w:iCs/>
          <w:color w:val="000000" w:themeColor="text1"/>
          <w:sz w:val="20"/>
          <w:szCs w:val="20"/>
        </w:rPr>
        <w:t>Tableau n°3. Administrations bénéficiaires</w:t>
      </w:r>
    </w:p>
    <w:tbl>
      <w:tblPr>
        <w:tblStyle w:val="TableauGrille6Couleur-Accentuation1"/>
        <w:tblW w:w="0" w:type="auto"/>
        <w:tblInd w:w="421" w:type="dxa"/>
        <w:tblLook w:val="0420" w:firstRow="1" w:lastRow="0" w:firstColumn="0" w:lastColumn="0" w:noHBand="0" w:noVBand="1"/>
      </w:tblPr>
      <w:tblGrid>
        <w:gridCol w:w="2850"/>
        <w:gridCol w:w="5791"/>
      </w:tblGrid>
      <w:tr w:rsidR="00A40DFE" w:rsidRPr="000931E6" w14:paraId="0825183C" w14:textId="77777777" w:rsidTr="00D52160">
        <w:trPr>
          <w:cnfStyle w:val="100000000000" w:firstRow="1" w:lastRow="0" w:firstColumn="0" w:lastColumn="0" w:oddVBand="0" w:evenVBand="0" w:oddHBand="0" w:evenHBand="0" w:firstRowFirstColumn="0" w:firstRowLastColumn="0" w:lastRowFirstColumn="0" w:lastRowLastColumn="0"/>
        </w:trPr>
        <w:tc>
          <w:tcPr>
            <w:tcW w:w="3005" w:type="dxa"/>
          </w:tcPr>
          <w:p w14:paraId="31906AB3" w14:textId="77777777" w:rsidR="000C51C7" w:rsidRPr="000931E6" w:rsidRDefault="000C51C7" w:rsidP="00D52160">
            <w:pPr>
              <w:rPr>
                <w:rFonts w:cstheme="minorHAnsi"/>
                <w:i/>
                <w:iCs/>
                <w:color w:val="000000" w:themeColor="text1"/>
                <w:sz w:val="20"/>
                <w:szCs w:val="20"/>
              </w:rPr>
            </w:pPr>
            <w:proofErr w:type="spellStart"/>
            <w:r w:rsidRPr="000931E6">
              <w:rPr>
                <w:rFonts w:cstheme="minorHAnsi"/>
                <w:iCs/>
                <w:color w:val="000000" w:themeColor="text1"/>
                <w:sz w:val="20"/>
                <w:szCs w:val="20"/>
              </w:rPr>
              <w:lastRenderedPageBreak/>
              <w:t>Ministère</w:t>
            </w:r>
            <w:proofErr w:type="spellEnd"/>
            <w:r w:rsidRPr="000931E6">
              <w:rPr>
                <w:rFonts w:cstheme="minorHAnsi"/>
                <w:iCs/>
                <w:color w:val="000000" w:themeColor="text1"/>
                <w:sz w:val="20"/>
                <w:szCs w:val="20"/>
              </w:rPr>
              <w:t xml:space="preserve"> des Finances</w:t>
            </w:r>
          </w:p>
        </w:tc>
        <w:tc>
          <w:tcPr>
            <w:tcW w:w="6224" w:type="dxa"/>
          </w:tcPr>
          <w:p w14:paraId="0C5A2581"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Direction Générale du Budget (DGO)</w:t>
            </w:r>
          </w:p>
          <w:p w14:paraId="795D7C7C"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Direction Générale de la Prévision et des Études Économiques (DGPEE)</w:t>
            </w:r>
          </w:p>
          <w:p w14:paraId="127D8AD9"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Direction Générale du Trésor et de la Comptabilité (DGTCP)</w:t>
            </w:r>
          </w:p>
          <w:p w14:paraId="75446C96"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Direction Générale de la Dette Publique (DGDP)</w:t>
            </w:r>
          </w:p>
          <w:p w14:paraId="5D06BAD0"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Direction Générale du Contrôle Financier (DGCF)</w:t>
            </w:r>
          </w:p>
          <w:p w14:paraId="6639B539" w14:textId="77777777" w:rsidR="000C51C7" w:rsidRPr="000931E6" w:rsidRDefault="000C51C7" w:rsidP="00D52160">
            <w:pPr>
              <w:rPr>
                <w:rFonts w:cstheme="minorHAnsi"/>
                <w:b w:val="0"/>
                <w:bCs w:val="0"/>
                <w:i/>
                <w:iCs/>
                <w:color w:val="000000" w:themeColor="text1"/>
                <w:sz w:val="20"/>
                <w:szCs w:val="20"/>
                <w:lang w:val="fr-FR"/>
              </w:rPr>
            </w:pPr>
            <w:r w:rsidRPr="000931E6">
              <w:rPr>
                <w:rFonts w:cstheme="minorHAnsi"/>
                <w:b w:val="0"/>
                <w:bCs w:val="0"/>
                <w:iCs/>
                <w:color w:val="000000" w:themeColor="text1"/>
                <w:sz w:val="20"/>
                <w:szCs w:val="20"/>
                <w:lang w:val="fr-FR"/>
              </w:rPr>
              <w:t>Secrétariat National du Patrimoine de l’État (SNPE)</w:t>
            </w:r>
          </w:p>
          <w:p w14:paraId="4EEA289E" w14:textId="77777777" w:rsidR="000C51C7" w:rsidRPr="000931E6" w:rsidRDefault="000C51C7" w:rsidP="00D52160">
            <w:pPr>
              <w:rPr>
                <w:rFonts w:cstheme="minorHAnsi"/>
                <w:i/>
                <w:iCs/>
                <w:color w:val="000000" w:themeColor="text1"/>
                <w:sz w:val="20"/>
                <w:szCs w:val="20"/>
                <w:lang w:val="fr-FR"/>
              </w:rPr>
            </w:pPr>
            <w:r w:rsidRPr="000931E6">
              <w:rPr>
                <w:rFonts w:cstheme="minorHAnsi"/>
                <w:b w:val="0"/>
                <w:bCs w:val="0"/>
                <w:iCs/>
                <w:color w:val="000000" w:themeColor="text1"/>
                <w:sz w:val="20"/>
                <w:szCs w:val="20"/>
                <w:lang w:val="fr-FR"/>
              </w:rPr>
              <w:t>Inspection Générale des Finances (IGF)</w:t>
            </w:r>
          </w:p>
        </w:tc>
      </w:tr>
      <w:tr w:rsidR="00A40DFE" w:rsidRPr="000931E6" w14:paraId="093C3EC8" w14:textId="77777777" w:rsidTr="00D52160">
        <w:trPr>
          <w:cnfStyle w:val="000000100000" w:firstRow="0" w:lastRow="0" w:firstColumn="0" w:lastColumn="0" w:oddVBand="0" w:evenVBand="0" w:oddHBand="1" w:evenHBand="0" w:firstRowFirstColumn="0" w:firstRowLastColumn="0" w:lastRowFirstColumn="0" w:lastRowLastColumn="0"/>
        </w:trPr>
        <w:tc>
          <w:tcPr>
            <w:tcW w:w="3005" w:type="dxa"/>
          </w:tcPr>
          <w:p w14:paraId="121F5951" w14:textId="77777777" w:rsidR="000C51C7" w:rsidRPr="000931E6" w:rsidRDefault="000C51C7" w:rsidP="00D52160">
            <w:pPr>
              <w:rPr>
                <w:rFonts w:cstheme="minorHAnsi"/>
                <w:b/>
                <w:bCs/>
                <w:i/>
                <w:iCs/>
                <w:color w:val="000000" w:themeColor="text1"/>
                <w:sz w:val="20"/>
                <w:szCs w:val="20"/>
                <w:lang w:val="fr-FR"/>
              </w:rPr>
            </w:pPr>
            <w:r w:rsidRPr="000931E6">
              <w:rPr>
                <w:rFonts w:cstheme="minorHAnsi"/>
                <w:b/>
                <w:bCs/>
                <w:iCs/>
                <w:color w:val="000000" w:themeColor="text1"/>
                <w:sz w:val="20"/>
                <w:szCs w:val="20"/>
                <w:lang w:val="fr-FR"/>
              </w:rPr>
              <w:t>Ministère de l’économie, du Plan et de l’Intégration régionale</w:t>
            </w:r>
          </w:p>
        </w:tc>
        <w:tc>
          <w:tcPr>
            <w:tcW w:w="6224" w:type="dxa"/>
          </w:tcPr>
          <w:p w14:paraId="57B22FA6"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Direction Générale du Plan (DGP)</w:t>
            </w:r>
          </w:p>
          <w:p w14:paraId="69DAC81F"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Institut National de Statistique (INE)</w:t>
            </w:r>
          </w:p>
        </w:tc>
      </w:tr>
      <w:tr w:rsidR="00A40DFE" w:rsidRPr="000931E6" w14:paraId="6CF58986" w14:textId="77777777" w:rsidTr="00D52160">
        <w:tc>
          <w:tcPr>
            <w:tcW w:w="3005" w:type="dxa"/>
          </w:tcPr>
          <w:p w14:paraId="67413940" w14:textId="77777777" w:rsidR="000C51C7" w:rsidRPr="000931E6" w:rsidRDefault="000C51C7" w:rsidP="00D52160">
            <w:pPr>
              <w:rPr>
                <w:rFonts w:cstheme="minorHAnsi"/>
                <w:b/>
                <w:bCs/>
                <w:i/>
                <w:iCs/>
                <w:color w:val="000000" w:themeColor="text1"/>
                <w:sz w:val="20"/>
                <w:szCs w:val="20"/>
                <w:lang w:val="fr-FR"/>
              </w:rPr>
            </w:pPr>
            <w:r w:rsidRPr="000931E6">
              <w:rPr>
                <w:rFonts w:cstheme="minorHAnsi"/>
                <w:b/>
                <w:bCs/>
                <w:iCs/>
                <w:color w:val="000000" w:themeColor="text1"/>
                <w:sz w:val="20"/>
                <w:szCs w:val="20"/>
                <w:lang w:val="fr-FR"/>
              </w:rPr>
              <w:t>Institutions publiques</w:t>
            </w:r>
          </w:p>
        </w:tc>
        <w:tc>
          <w:tcPr>
            <w:tcW w:w="6224" w:type="dxa"/>
          </w:tcPr>
          <w:p w14:paraId="4C3E27BD"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Parlement</w:t>
            </w:r>
          </w:p>
          <w:p w14:paraId="07874F30" w14:textId="77777777" w:rsidR="000C51C7" w:rsidRPr="000931E6" w:rsidRDefault="000C51C7" w:rsidP="00D52160">
            <w:pPr>
              <w:rPr>
                <w:rFonts w:cstheme="minorHAnsi"/>
                <w:i/>
                <w:iCs/>
                <w:color w:val="000000" w:themeColor="text1"/>
                <w:sz w:val="20"/>
                <w:szCs w:val="20"/>
                <w:lang w:val="fr-FR"/>
              </w:rPr>
            </w:pPr>
            <w:r w:rsidRPr="000931E6">
              <w:rPr>
                <w:rFonts w:cstheme="minorHAnsi"/>
                <w:iCs/>
                <w:color w:val="000000" w:themeColor="text1"/>
                <w:sz w:val="20"/>
                <w:szCs w:val="20"/>
                <w:lang w:val="fr-FR"/>
              </w:rPr>
              <w:t>Cour des comptes (TC)</w:t>
            </w:r>
          </w:p>
        </w:tc>
      </w:tr>
      <w:tr w:rsidR="00A40DFE" w:rsidRPr="000931E6" w14:paraId="0A49DC3E" w14:textId="77777777" w:rsidTr="00D52160">
        <w:trPr>
          <w:cnfStyle w:val="000000100000" w:firstRow="0" w:lastRow="0" w:firstColumn="0" w:lastColumn="0" w:oddVBand="0" w:evenVBand="0" w:oddHBand="1" w:evenHBand="0" w:firstRowFirstColumn="0" w:firstRowLastColumn="0" w:lastRowFirstColumn="0" w:lastRowLastColumn="0"/>
        </w:trPr>
        <w:tc>
          <w:tcPr>
            <w:tcW w:w="3005" w:type="dxa"/>
          </w:tcPr>
          <w:p w14:paraId="22A9D683" w14:textId="77777777" w:rsidR="000C51C7" w:rsidRPr="000931E6" w:rsidRDefault="000C51C7" w:rsidP="00D52160">
            <w:pPr>
              <w:rPr>
                <w:rFonts w:cstheme="minorHAnsi"/>
                <w:b/>
                <w:bCs/>
                <w:i/>
                <w:iCs/>
                <w:color w:val="000000" w:themeColor="text1"/>
                <w:sz w:val="20"/>
                <w:szCs w:val="20"/>
              </w:rPr>
            </w:pPr>
            <w:proofErr w:type="spellStart"/>
            <w:r w:rsidRPr="000931E6">
              <w:rPr>
                <w:rFonts w:cstheme="minorHAnsi"/>
                <w:b/>
                <w:bCs/>
                <w:iCs/>
                <w:color w:val="000000" w:themeColor="text1"/>
                <w:sz w:val="20"/>
                <w:szCs w:val="20"/>
              </w:rPr>
              <w:t>Société</w:t>
            </w:r>
            <w:proofErr w:type="spellEnd"/>
            <w:r w:rsidRPr="000931E6">
              <w:rPr>
                <w:rFonts w:cstheme="minorHAnsi"/>
                <w:b/>
                <w:bCs/>
                <w:iCs/>
                <w:color w:val="000000" w:themeColor="text1"/>
                <w:sz w:val="20"/>
                <w:szCs w:val="20"/>
              </w:rPr>
              <w:t xml:space="preserve"> </w:t>
            </w:r>
            <w:proofErr w:type="spellStart"/>
            <w:r w:rsidRPr="000931E6">
              <w:rPr>
                <w:rFonts w:cstheme="minorHAnsi"/>
                <w:b/>
                <w:bCs/>
                <w:iCs/>
                <w:color w:val="000000" w:themeColor="text1"/>
                <w:sz w:val="20"/>
                <w:szCs w:val="20"/>
              </w:rPr>
              <w:t>civile</w:t>
            </w:r>
            <w:proofErr w:type="spellEnd"/>
          </w:p>
        </w:tc>
        <w:tc>
          <w:tcPr>
            <w:tcW w:w="6224" w:type="dxa"/>
          </w:tcPr>
          <w:p w14:paraId="68972A97" w14:textId="77777777" w:rsidR="000C51C7" w:rsidRPr="000931E6" w:rsidRDefault="000C51C7" w:rsidP="00D52160">
            <w:pPr>
              <w:rPr>
                <w:rFonts w:cstheme="minorHAnsi"/>
                <w:i/>
                <w:iCs/>
                <w:color w:val="000000" w:themeColor="text1"/>
                <w:sz w:val="20"/>
                <w:szCs w:val="20"/>
              </w:rPr>
            </w:pPr>
            <w:r w:rsidRPr="000931E6">
              <w:rPr>
                <w:rFonts w:cstheme="minorHAnsi"/>
                <w:iCs/>
                <w:color w:val="000000" w:themeColor="text1"/>
                <w:sz w:val="20"/>
                <w:szCs w:val="20"/>
              </w:rPr>
              <w:t>Associations</w:t>
            </w:r>
          </w:p>
        </w:tc>
      </w:tr>
    </w:tbl>
    <w:p w14:paraId="5BDC986F" w14:textId="77777777" w:rsidR="00CB7AA1" w:rsidRPr="000931E6" w:rsidRDefault="00CB7AA1" w:rsidP="00CB7AA1">
      <w:pPr>
        <w:jc w:val="both"/>
        <w:rPr>
          <w:rFonts w:asciiTheme="minorHAnsi" w:hAnsiTheme="minorHAnsi" w:cstheme="minorHAnsi"/>
        </w:rPr>
      </w:pPr>
    </w:p>
    <w:p w14:paraId="38D0CCF7" w14:textId="77777777" w:rsidR="001D27F6" w:rsidRPr="000931E6" w:rsidRDefault="00965444"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Objectifs et résultats poursuivis</w:t>
      </w:r>
    </w:p>
    <w:p w14:paraId="3D53F620" w14:textId="77777777" w:rsidR="001D27F6" w:rsidRPr="000931E6" w:rsidRDefault="001D27F6" w:rsidP="00C85939">
      <w:pPr>
        <w:jc w:val="both"/>
        <w:rPr>
          <w:rFonts w:asciiTheme="minorHAnsi" w:hAnsiTheme="minorHAnsi" w:cstheme="minorHAnsi"/>
          <w:sz w:val="22"/>
          <w:szCs w:val="22"/>
        </w:rPr>
      </w:pPr>
    </w:p>
    <w:p w14:paraId="5915EDA9" w14:textId="3AEBBDC1" w:rsidR="00475709" w:rsidRPr="000931E6" w:rsidRDefault="001D27F6" w:rsidP="00AF2D03">
      <w:pPr>
        <w:numPr>
          <w:ilvl w:val="1"/>
          <w:numId w:val="1"/>
        </w:numPr>
        <w:tabs>
          <w:tab w:val="clear" w:pos="1440"/>
          <w:tab w:val="num" w:pos="900"/>
        </w:tabs>
        <w:ind w:left="900"/>
        <w:jc w:val="both"/>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Objectif général</w:t>
      </w:r>
      <w:r w:rsidR="0076595C" w:rsidRPr="000931E6">
        <w:rPr>
          <w:rFonts w:asciiTheme="minorHAnsi" w:eastAsia="Arial Unicode MS" w:hAnsiTheme="minorHAnsi" w:cstheme="minorHAnsi"/>
          <w:b/>
          <w:sz w:val="22"/>
          <w:szCs w:val="22"/>
          <w:lang w:eastAsia="en-US"/>
        </w:rPr>
        <w:t xml:space="preserve"> </w:t>
      </w:r>
    </w:p>
    <w:p w14:paraId="394B4389" w14:textId="77777777" w:rsidR="009236DE" w:rsidRPr="000931E6" w:rsidRDefault="009236DE" w:rsidP="009236DE">
      <w:pPr>
        <w:jc w:val="both"/>
        <w:rPr>
          <w:rFonts w:asciiTheme="minorHAnsi" w:hAnsiTheme="minorHAnsi" w:cstheme="minorHAnsi"/>
          <w:sz w:val="22"/>
          <w:szCs w:val="22"/>
        </w:rPr>
      </w:pPr>
    </w:p>
    <w:p w14:paraId="176AC221" w14:textId="6685CAD4" w:rsidR="0019451A" w:rsidRPr="000931E6" w:rsidRDefault="009236DE" w:rsidP="009236DE">
      <w:pPr>
        <w:jc w:val="both"/>
        <w:rPr>
          <w:rFonts w:asciiTheme="minorHAnsi" w:hAnsiTheme="minorHAnsi" w:cstheme="minorHAnsi"/>
          <w:sz w:val="22"/>
          <w:szCs w:val="22"/>
        </w:rPr>
      </w:pPr>
      <w:r w:rsidRPr="000931E6">
        <w:rPr>
          <w:rFonts w:asciiTheme="minorHAnsi" w:hAnsiTheme="minorHAnsi" w:cstheme="minorHAnsi"/>
          <w:sz w:val="22"/>
          <w:szCs w:val="22"/>
        </w:rPr>
        <w:t>La mission a pour objectif d</w:t>
      </w:r>
      <w:r w:rsidR="006D0966" w:rsidRPr="000931E6">
        <w:rPr>
          <w:rFonts w:asciiTheme="minorHAnsi" w:hAnsiTheme="minorHAnsi" w:cstheme="minorHAnsi"/>
          <w:sz w:val="22"/>
          <w:szCs w:val="22"/>
        </w:rPr>
        <w:t>’organiser et d’exécuter le plan de formations généralistes destiné aux Directions Générales du ministère des Finances et du ministère de l’Économie, du Plan et de l’Intégration Régionale en Guinée-Bissau.</w:t>
      </w:r>
    </w:p>
    <w:p w14:paraId="75A619EB" w14:textId="77777777" w:rsidR="00475709" w:rsidRPr="000931E6" w:rsidRDefault="00475709" w:rsidP="00C85939">
      <w:pPr>
        <w:tabs>
          <w:tab w:val="num" w:pos="900"/>
        </w:tabs>
        <w:ind w:left="900" w:hanging="360"/>
        <w:jc w:val="both"/>
        <w:rPr>
          <w:rFonts w:asciiTheme="minorHAnsi" w:hAnsiTheme="minorHAnsi" w:cstheme="minorHAnsi"/>
          <w:sz w:val="22"/>
          <w:szCs w:val="22"/>
        </w:rPr>
      </w:pPr>
    </w:p>
    <w:p w14:paraId="003D337A" w14:textId="77777777" w:rsidR="001D27F6" w:rsidRPr="000931E6" w:rsidRDefault="001D27F6" w:rsidP="00AF2D03">
      <w:pPr>
        <w:numPr>
          <w:ilvl w:val="1"/>
          <w:numId w:val="1"/>
        </w:numPr>
        <w:tabs>
          <w:tab w:val="clear" w:pos="1440"/>
          <w:tab w:val="num" w:pos="900"/>
        </w:tabs>
        <w:ind w:left="900"/>
        <w:jc w:val="both"/>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Objectif</w:t>
      </w:r>
      <w:r w:rsidR="004F0DD7" w:rsidRPr="000931E6">
        <w:rPr>
          <w:rFonts w:asciiTheme="minorHAnsi" w:eastAsia="Arial Unicode MS" w:hAnsiTheme="minorHAnsi" w:cstheme="minorHAnsi"/>
          <w:b/>
          <w:sz w:val="22"/>
          <w:szCs w:val="22"/>
          <w:lang w:eastAsia="en-US"/>
        </w:rPr>
        <w:t>s</w:t>
      </w:r>
      <w:r w:rsidRPr="000931E6">
        <w:rPr>
          <w:rFonts w:asciiTheme="minorHAnsi" w:eastAsia="Arial Unicode MS" w:hAnsiTheme="minorHAnsi" w:cstheme="minorHAnsi"/>
          <w:b/>
          <w:sz w:val="22"/>
          <w:szCs w:val="22"/>
          <w:lang w:eastAsia="en-US"/>
        </w:rPr>
        <w:t xml:space="preserve"> spécifique</w:t>
      </w:r>
      <w:r w:rsidR="004F0DD7" w:rsidRPr="000931E6">
        <w:rPr>
          <w:rFonts w:asciiTheme="minorHAnsi" w:eastAsia="Arial Unicode MS" w:hAnsiTheme="minorHAnsi" w:cstheme="minorHAnsi"/>
          <w:b/>
          <w:sz w:val="22"/>
          <w:szCs w:val="22"/>
          <w:lang w:eastAsia="en-US"/>
        </w:rPr>
        <w:t>s</w:t>
      </w:r>
    </w:p>
    <w:p w14:paraId="46EC8066" w14:textId="77777777" w:rsidR="00CB7AA1" w:rsidRPr="000931E6" w:rsidRDefault="00CB7AA1" w:rsidP="00C85939">
      <w:pPr>
        <w:jc w:val="both"/>
        <w:rPr>
          <w:rFonts w:asciiTheme="minorHAnsi" w:hAnsiTheme="minorHAnsi" w:cstheme="minorHAnsi"/>
        </w:rPr>
      </w:pPr>
    </w:p>
    <w:p w14:paraId="20DE5966" w14:textId="0490A910" w:rsidR="006D0966" w:rsidRPr="000931E6" w:rsidRDefault="006D0966" w:rsidP="006D0966">
      <w:pPr>
        <w:jc w:val="both"/>
        <w:rPr>
          <w:rFonts w:asciiTheme="minorHAnsi" w:hAnsiTheme="minorHAnsi" w:cstheme="minorHAnsi"/>
          <w:sz w:val="22"/>
          <w:szCs w:val="22"/>
        </w:rPr>
      </w:pPr>
      <w:r w:rsidRPr="000931E6">
        <w:rPr>
          <w:rFonts w:asciiTheme="minorHAnsi" w:hAnsiTheme="minorHAnsi" w:cstheme="minorHAnsi"/>
          <w:sz w:val="22"/>
          <w:szCs w:val="22"/>
        </w:rPr>
        <w:t>Les principaux objectifs spécifiques de la mission sont les suivants :</w:t>
      </w:r>
    </w:p>
    <w:p w14:paraId="0D186EFB"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Planifier les formations et établir le calendrier de formations ;</w:t>
      </w:r>
    </w:p>
    <w:p w14:paraId="7D664D40"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Assurer la gestion des convocations des participants ;</w:t>
      </w:r>
    </w:p>
    <w:p w14:paraId="58AE87AF"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Procéder au recrutement des formateurs ; </w:t>
      </w:r>
    </w:p>
    <w:p w14:paraId="3A9832F2"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Organiser et animer les formations ;</w:t>
      </w:r>
    </w:p>
    <w:p w14:paraId="7BE736BE"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Assurer la gestion des aspects logistiques (salle de formation d’une capacité de 25</w:t>
      </w:r>
      <w:r w:rsidRPr="000931E6">
        <w:rPr>
          <w:rFonts w:asciiTheme="minorHAnsi" w:hAnsiTheme="minorHAnsi" w:cstheme="minorHAnsi"/>
          <w:i/>
          <w:iCs/>
          <w:color w:val="002060"/>
          <w:szCs w:val="22"/>
        </w:rPr>
        <w:t xml:space="preserve"> </w:t>
      </w:r>
      <w:r w:rsidRPr="000931E6">
        <w:rPr>
          <w:rFonts w:asciiTheme="minorHAnsi" w:hAnsiTheme="minorHAnsi" w:cstheme="minorHAnsi"/>
          <w:iCs/>
          <w:color w:val="000000" w:themeColor="text1"/>
          <w:sz w:val="22"/>
          <w:szCs w:val="22"/>
        </w:rPr>
        <w:t>personnes équipée du matériel nécessaire y compris le cas échéant d’un ordinateur par participant ; espace de restauration, etc…) ;</w:t>
      </w:r>
    </w:p>
    <w:p w14:paraId="702C0624"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Élaborer les modules de formation ;</w:t>
      </w:r>
    </w:p>
    <w:p w14:paraId="63F47B4D"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Produire et remettre aux participants les supports de formation ;</w:t>
      </w:r>
    </w:p>
    <w:p w14:paraId="352B2C4A" w14:textId="787C7CEB"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Assurer la gestion des feuilles de présence des participants et la répartition par genre et handicap</w:t>
      </w:r>
      <w:r w:rsidR="003F26E3" w:rsidRPr="000931E6">
        <w:rPr>
          <w:rFonts w:asciiTheme="minorHAnsi" w:hAnsiTheme="minorHAnsi" w:cstheme="minorHAnsi"/>
          <w:iCs/>
          <w:color w:val="000000" w:themeColor="text1"/>
          <w:sz w:val="22"/>
          <w:szCs w:val="22"/>
        </w:rPr>
        <w:t xml:space="preserve"> </w:t>
      </w:r>
      <w:r w:rsidRPr="000931E6">
        <w:rPr>
          <w:rFonts w:asciiTheme="minorHAnsi" w:hAnsiTheme="minorHAnsi" w:cstheme="minorHAnsi"/>
          <w:iCs/>
          <w:color w:val="000000" w:themeColor="text1"/>
          <w:sz w:val="22"/>
          <w:szCs w:val="22"/>
        </w:rPr>
        <w:t>;</w:t>
      </w:r>
    </w:p>
    <w:p w14:paraId="544EDB43"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Procéder à la remise d’un certificat à l’issue de la formation aux participants ;</w:t>
      </w:r>
    </w:p>
    <w:p w14:paraId="703E8502" w14:textId="77777777" w:rsidR="006D0966"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Procéder à l’évaluation à chaud de l’animation ;</w:t>
      </w:r>
    </w:p>
    <w:p w14:paraId="2ED2F5D5" w14:textId="07FDF6A3" w:rsidR="000942EE" w:rsidRPr="000931E6" w:rsidRDefault="006D096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Élaborer un bilan annuel d’exécution du plan de formation.</w:t>
      </w:r>
    </w:p>
    <w:p w14:paraId="70428A63" w14:textId="77777777" w:rsidR="00475709" w:rsidRPr="000931E6" w:rsidRDefault="00475709" w:rsidP="00C85939">
      <w:pPr>
        <w:jc w:val="both"/>
        <w:rPr>
          <w:rFonts w:asciiTheme="minorHAnsi" w:hAnsiTheme="minorHAnsi" w:cstheme="minorHAnsi"/>
          <w:sz w:val="22"/>
          <w:szCs w:val="22"/>
        </w:rPr>
      </w:pPr>
    </w:p>
    <w:p w14:paraId="43C3EFA0" w14:textId="77777777" w:rsidR="00965444" w:rsidRPr="000931E6" w:rsidRDefault="00965444" w:rsidP="00AF2D03">
      <w:pPr>
        <w:numPr>
          <w:ilvl w:val="1"/>
          <w:numId w:val="1"/>
        </w:numPr>
        <w:tabs>
          <w:tab w:val="clear" w:pos="1440"/>
          <w:tab w:val="num" w:pos="900"/>
        </w:tabs>
        <w:ind w:left="900"/>
        <w:jc w:val="both"/>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Résultats à atteindre</w:t>
      </w:r>
    </w:p>
    <w:p w14:paraId="4ECCAA1C" w14:textId="77777777" w:rsidR="00965444" w:rsidRPr="000931E6" w:rsidRDefault="00965444" w:rsidP="00C85939">
      <w:pPr>
        <w:jc w:val="both"/>
        <w:rPr>
          <w:rFonts w:asciiTheme="minorHAnsi" w:hAnsiTheme="minorHAnsi" w:cstheme="minorHAnsi"/>
          <w:sz w:val="22"/>
          <w:szCs w:val="22"/>
        </w:rPr>
      </w:pPr>
    </w:p>
    <w:p w14:paraId="251F5D88" w14:textId="77777777" w:rsidR="003F26E3" w:rsidRPr="000931E6" w:rsidRDefault="003F26E3" w:rsidP="002712FE">
      <w:pPr>
        <w:jc w:val="both"/>
        <w:rPr>
          <w:rFonts w:asciiTheme="minorHAnsi" w:hAnsiTheme="minorHAnsi" w:cstheme="minorHAnsi"/>
          <w:sz w:val="22"/>
          <w:szCs w:val="22"/>
        </w:rPr>
      </w:pPr>
      <w:r w:rsidRPr="000931E6">
        <w:rPr>
          <w:rFonts w:asciiTheme="minorHAnsi" w:hAnsiTheme="minorHAnsi" w:cstheme="minorHAnsi"/>
          <w:sz w:val="22"/>
          <w:szCs w:val="22"/>
        </w:rPr>
        <w:t>Les résultats attendus sont les suivants :</w:t>
      </w:r>
    </w:p>
    <w:p w14:paraId="3F53E0F4" w14:textId="77777777"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 programme de formation est planifié conformément au calendrier établi ;</w:t>
      </w:r>
    </w:p>
    <w:p w14:paraId="0FE9D379" w14:textId="77777777"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formations sont organisées et offrent de bonnes conditions de travail aux participants ;</w:t>
      </w:r>
    </w:p>
    <w:p w14:paraId="186292D7" w14:textId="77777777"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formateurs recrutés disposent des compétences, des connaissances et des savoir-faire attendus ;</w:t>
      </w:r>
    </w:p>
    <w:p w14:paraId="18A7F955" w14:textId="77777777"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modules de formation sont établis pour chaque formation en fonction du contenu et des acquis attendus ;</w:t>
      </w:r>
    </w:p>
    <w:p w14:paraId="7F14E055" w14:textId="77777777"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lastRenderedPageBreak/>
        <w:t>Les supports pédagogiques de formation sont remis sur des supports adaptés aux participants ;</w:t>
      </w:r>
    </w:p>
    <w:p w14:paraId="5EEF0E65" w14:textId="4B7145EF" w:rsidR="003F26E3"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Les formations sont évaluées à chaud et l’acquisition </w:t>
      </w:r>
      <w:r w:rsidR="00DD7BFE" w:rsidRPr="000931E6">
        <w:rPr>
          <w:rFonts w:asciiTheme="minorHAnsi" w:hAnsiTheme="minorHAnsi" w:cstheme="minorHAnsi"/>
          <w:iCs/>
          <w:color w:val="000000" w:themeColor="text1"/>
          <w:sz w:val="22"/>
          <w:szCs w:val="22"/>
        </w:rPr>
        <w:t>des connaissances reconnues</w:t>
      </w:r>
      <w:r w:rsidRPr="000931E6">
        <w:rPr>
          <w:rFonts w:asciiTheme="minorHAnsi" w:hAnsiTheme="minorHAnsi" w:cstheme="minorHAnsi"/>
          <w:iCs/>
          <w:color w:val="000000" w:themeColor="text1"/>
          <w:sz w:val="22"/>
          <w:szCs w:val="22"/>
        </w:rPr>
        <w:t xml:space="preserve"> par l’octroi d’un certificat ;</w:t>
      </w:r>
    </w:p>
    <w:p w14:paraId="7EB79EF0" w14:textId="62041043" w:rsidR="00965444" w:rsidRPr="000931E6" w:rsidRDefault="003F26E3"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 bilan d’exécution du programme est réalisé annuellement.</w:t>
      </w:r>
    </w:p>
    <w:p w14:paraId="655954D9" w14:textId="77777777" w:rsidR="00AF63C1" w:rsidRPr="000931E6" w:rsidRDefault="00AF63C1" w:rsidP="00C85939">
      <w:pPr>
        <w:jc w:val="both"/>
        <w:rPr>
          <w:rFonts w:asciiTheme="minorHAnsi" w:hAnsiTheme="minorHAnsi" w:cstheme="minorHAnsi"/>
          <w:sz w:val="22"/>
          <w:szCs w:val="22"/>
        </w:rPr>
      </w:pPr>
    </w:p>
    <w:p w14:paraId="2F18E5D2" w14:textId="77777777" w:rsidR="00965444" w:rsidRPr="000931E6" w:rsidRDefault="00965444"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Description de la mission</w:t>
      </w:r>
    </w:p>
    <w:p w14:paraId="69356CB9" w14:textId="77777777" w:rsidR="00965444" w:rsidRPr="000931E6" w:rsidRDefault="00965444" w:rsidP="00C85939">
      <w:pPr>
        <w:jc w:val="both"/>
        <w:rPr>
          <w:rFonts w:asciiTheme="minorHAnsi" w:hAnsiTheme="minorHAnsi" w:cstheme="minorHAnsi"/>
          <w:sz w:val="22"/>
          <w:szCs w:val="22"/>
        </w:rPr>
      </w:pPr>
    </w:p>
    <w:p w14:paraId="332B74FF" w14:textId="59DA44B1" w:rsidR="009F1D6B" w:rsidRPr="00DC22D3" w:rsidRDefault="009F1D6B" w:rsidP="009F1D6B">
      <w:pPr>
        <w:pStyle w:val="Titre3"/>
        <w:shd w:val="clear" w:color="auto" w:fill="8DB3E2" w:themeFill="text2" w:themeFillTint="66"/>
        <w:rPr>
          <w:rFonts w:asciiTheme="minorHAnsi" w:hAnsiTheme="minorHAnsi" w:cstheme="minorHAnsi"/>
          <w:i/>
          <w:iCs/>
          <w:color w:val="FFFFFF" w:themeColor="background1"/>
          <w:sz w:val="22"/>
          <w:szCs w:val="22"/>
        </w:rPr>
      </w:pPr>
      <w:r w:rsidRPr="00DC22D3">
        <w:rPr>
          <w:rFonts w:asciiTheme="minorHAnsi" w:hAnsiTheme="minorHAnsi" w:cstheme="minorHAnsi"/>
          <w:iCs/>
          <w:color w:val="FFFFFF" w:themeColor="background1"/>
          <w:sz w:val="22"/>
          <w:szCs w:val="22"/>
        </w:rPr>
        <w:t>4.1 Activités prévues</w:t>
      </w:r>
    </w:p>
    <w:p w14:paraId="1F723811" w14:textId="77777777" w:rsidR="009F1D6B" w:rsidRPr="009F1D6B" w:rsidRDefault="009F1D6B" w:rsidP="009F1D6B">
      <w:pPr>
        <w:jc w:val="both"/>
        <w:rPr>
          <w:rFonts w:asciiTheme="minorHAnsi" w:hAnsiTheme="minorHAnsi" w:cstheme="minorHAnsi"/>
          <w:sz w:val="22"/>
          <w:szCs w:val="22"/>
        </w:rPr>
      </w:pPr>
    </w:p>
    <w:p w14:paraId="25341CF3" w14:textId="332B4E93" w:rsidR="009F1D6B" w:rsidRPr="009F1D6B" w:rsidRDefault="009F1D6B" w:rsidP="009F1D6B">
      <w:pPr>
        <w:jc w:val="both"/>
        <w:rPr>
          <w:rFonts w:asciiTheme="minorHAnsi" w:hAnsiTheme="minorHAnsi" w:cstheme="minorHAnsi"/>
          <w:sz w:val="22"/>
          <w:szCs w:val="22"/>
        </w:rPr>
      </w:pPr>
      <w:r w:rsidRPr="009F1D6B">
        <w:rPr>
          <w:rFonts w:asciiTheme="minorHAnsi" w:hAnsiTheme="minorHAnsi" w:cstheme="minorHAnsi"/>
          <w:sz w:val="22"/>
          <w:szCs w:val="22"/>
        </w:rPr>
        <w:t>Le cabinet de formation est responsable de la réalisation de toutes les tâches et activités relatives à la planification, l’organisation, l’animation, l’évaluation et le reporting du programme de formations généralistes.</w:t>
      </w:r>
    </w:p>
    <w:p w14:paraId="5B476699" w14:textId="77777777" w:rsidR="009F1D6B" w:rsidRDefault="009F1D6B" w:rsidP="009F1D6B">
      <w:pPr>
        <w:ind w:left="363"/>
        <w:rPr>
          <w:rFonts w:asciiTheme="majorHAnsi" w:hAnsiTheme="majorHAnsi" w:cstheme="majorHAnsi"/>
          <w:i/>
          <w:iCs/>
          <w:color w:val="002060"/>
        </w:rPr>
      </w:pPr>
    </w:p>
    <w:p w14:paraId="5D37F0FE" w14:textId="60769B5F" w:rsidR="009F1D6B" w:rsidRPr="00DC22D3" w:rsidRDefault="009F1D6B" w:rsidP="009F1D6B">
      <w:pPr>
        <w:pStyle w:val="Titre3"/>
        <w:shd w:val="clear" w:color="auto" w:fill="8DB3E2" w:themeFill="text2" w:themeFillTint="66"/>
        <w:rPr>
          <w:rFonts w:asciiTheme="minorHAnsi" w:hAnsiTheme="minorHAnsi" w:cstheme="minorHAnsi"/>
          <w:iCs/>
          <w:color w:val="FFFFFF" w:themeColor="background1"/>
          <w:sz w:val="22"/>
          <w:szCs w:val="22"/>
        </w:rPr>
      </w:pPr>
      <w:r w:rsidRPr="00DC22D3">
        <w:rPr>
          <w:rFonts w:asciiTheme="minorHAnsi" w:hAnsiTheme="minorHAnsi" w:cstheme="minorHAnsi"/>
          <w:iCs/>
          <w:color w:val="FFFFFF" w:themeColor="background1"/>
          <w:sz w:val="22"/>
          <w:szCs w:val="22"/>
        </w:rPr>
        <w:t>4.2 Catalogue et contenu indicatif des formations à dispenser</w:t>
      </w:r>
    </w:p>
    <w:p w14:paraId="46253250" w14:textId="77777777" w:rsidR="009F1D6B" w:rsidRDefault="009F1D6B" w:rsidP="009F1D6B">
      <w:pPr>
        <w:ind w:left="360"/>
        <w:rPr>
          <w:rFonts w:asciiTheme="majorHAnsi" w:hAnsiTheme="majorHAnsi" w:cstheme="majorHAnsi"/>
          <w:i/>
          <w:iCs/>
          <w:color w:val="002060"/>
        </w:rPr>
      </w:pPr>
    </w:p>
    <w:p w14:paraId="1C081270"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n°1 – Excel débutant</w:t>
      </w:r>
    </w:p>
    <w:p w14:paraId="7CB81153" w14:textId="77777777" w:rsidR="009F1D6B" w:rsidRPr="00FE3A3F" w:rsidRDefault="009F1D6B" w:rsidP="009F1D6B">
      <w:pPr>
        <w:ind w:left="363"/>
        <w:rPr>
          <w:rFonts w:asciiTheme="minorHAnsi" w:hAnsiTheme="minorHAnsi" w:cstheme="minorHAnsi"/>
          <w:b/>
          <w:bCs/>
          <w:color w:val="000000" w:themeColor="text1"/>
          <w:u w:val="thick"/>
        </w:rPr>
      </w:pPr>
    </w:p>
    <w:p w14:paraId="3C7D97A9"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n°4. Données et contenu de la formation Excel débutant</w:t>
      </w:r>
    </w:p>
    <w:tbl>
      <w:tblPr>
        <w:tblStyle w:val="Grilledutableau"/>
        <w:tblW w:w="0" w:type="auto"/>
        <w:tblInd w:w="363" w:type="dxa"/>
        <w:tblLook w:val="04A0" w:firstRow="1" w:lastRow="0" w:firstColumn="1" w:lastColumn="0" w:noHBand="0" w:noVBand="1"/>
      </w:tblPr>
      <w:tblGrid>
        <w:gridCol w:w="1944"/>
        <w:gridCol w:w="6755"/>
      </w:tblGrid>
      <w:tr w:rsidR="00FE3A3F" w:rsidRPr="00FE3A3F" w14:paraId="113000DC" w14:textId="77777777" w:rsidTr="00D52160">
        <w:tc>
          <w:tcPr>
            <w:tcW w:w="2042" w:type="dxa"/>
          </w:tcPr>
          <w:p w14:paraId="393007A3"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02A1B882" w14:textId="6121E6DC" w:rsidR="009F1D6B" w:rsidRPr="00FE3A3F" w:rsidRDefault="005C00E8"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91</w:t>
            </w:r>
            <w:r w:rsidR="009F1D6B" w:rsidRPr="00FE3A3F">
              <w:rPr>
                <w:rFonts w:asciiTheme="minorHAnsi" w:hAnsiTheme="minorHAnsi" w:cstheme="minorHAnsi"/>
                <w:color w:val="000000" w:themeColor="text1"/>
                <w:sz w:val="18"/>
                <w:szCs w:val="18"/>
              </w:rPr>
              <w:t xml:space="preserve"> </w:t>
            </w:r>
          </w:p>
        </w:tc>
      </w:tr>
      <w:tr w:rsidR="00FE3A3F" w:rsidRPr="00FE3A3F" w14:paraId="29E80599" w14:textId="77777777" w:rsidTr="00D52160">
        <w:tc>
          <w:tcPr>
            <w:tcW w:w="2042" w:type="dxa"/>
          </w:tcPr>
          <w:p w14:paraId="799DC326"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345487BC" w14:textId="435D40B1" w:rsidR="009F1D6B" w:rsidRPr="00FE3A3F" w:rsidRDefault="00696719"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6</w:t>
            </w:r>
          </w:p>
        </w:tc>
      </w:tr>
      <w:tr w:rsidR="00FE3A3F" w:rsidRPr="00FE3A3F" w14:paraId="3D09AA0F" w14:textId="77777777" w:rsidTr="00D52160">
        <w:tc>
          <w:tcPr>
            <w:tcW w:w="2042" w:type="dxa"/>
          </w:tcPr>
          <w:p w14:paraId="452B914E"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33722531"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3 jours d’un minimum de 6 heures par jour</w:t>
            </w:r>
          </w:p>
        </w:tc>
      </w:tr>
      <w:tr w:rsidR="00FE3A3F" w:rsidRPr="00FE3A3F" w14:paraId="7197DEE3" w14:textId="77777777" w:rsidTr="00D52160">
        <w:tc>
          <w:tcPr>
            <w:tcW w:w="2042" w:type="dxa"/>
          </w:tcPr>
          <w:p w14:paraId="36CDD273"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110F46D1"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 xml:space="preserve">Prendre ses repères sur Excel </w:t>
            </w:r>
          </w:p>
          <w:p w14:paraId="121C8CE1"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Concevoir, présenter et imprimer un tableau simple</w:t>
            </w:r>
          </w:p>
          <w:p w14:paraId="6C555C1E"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 xml:space="preserve">Création et manipulation des feuilles de calcul </w:t>
            </w:r>
          </w:p>
          <w:p w14:paraId="21BBD693"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Exploiter la puissance de calcul : formules de base, tri et filtrage et fonctions</w:t>
            </w:r>
          </w:p>
          <w:p w14:paraId="3E2379A1"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Saisie et mise en forme de données</w:t>
            </w:r>
          </w:p>
          <w:p w14:paraId="71FDE01D"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Illustrer les chiffres avec des graphiques</w:t>
            </w:r>
          </w:p>
          <w:p w14:paraId="338BB571"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Impression</w:t>
            </w:r>
          </w:p>
          <w:p w14:paraId="11BC821A"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Organiser les feuilles et les classeurs</w:t>
            </w:r>
          </w:p>
          <w:p w14:paraId="07D7CEF4"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Liens entre Excel, Word et PowerPoint</w:t>
            </w:r>
          </w:p>
          <w:p w14:paraId="7D2B2042" w14:textId="77777777" w:rsidR="009F1D6B" w:rsidRPr="00FE3A3F" w:rsidRDefault="009F1D6B" w:rsidP="00AF2D03">
            <w:pPr>
              <w:pStyle w:val="Paragraphedeliste"/>
              <w:numPr>
                <w:ilvl w:val="0"/>
                <w:numId w:val="3"/>
              </w:numPr>
              <w:jc w:val="both"/>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Sauvegarde et astuces pour gagner en efficacité</w:t>
            </w:r>
          </w:p>
          <w:p w14:paraId="7A8177F6" w14:textId="77777777" w:rsidR="009F1D6B" w:rsidRPr="00FE3A3F" w:rsidRDefault="009F1D6B" w:rsidP="00AF2D03">
            <w:pPr>
              <w:pStyle w:val="Paragraphedeliste"/>
              <w:numPr>
                <w:ilvl w:val="0"/>
                <w:numId w:val="3"/>
              </w:numPr>
              <w:jc w:val="both"/>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Exercice de mise en situation d’évaluation</w:t>
            </w:r>
          </w:p>
          <w:p w14:paraId="53E41F76" w14:textId="77777777" w:rsidR="009F1D6B" w:rsidRPr="00FE3A3F" w:rsidRDefault="009F1D6B" w:rsidP="00D52160">
            <w:pPr>
              <w:rPr>
                <w:rFonts w:asciiTheme="minorHAnsi" w:hAnsiTheme="minorHAnsi" w:cstheme="minorHAnsi"/>
                <w:color w:val="000000" w:themeColor="text1"/>
                <w:sz w:val="18"/>
                <w:szCs w:val="18"/>
              </w:rPr>
            </w:pPr>
          </w:p>
        </w:tc>
      </w:tr>
    </w:tbl>
    <w:p w14:paraId="6A4E8F51" w14:textId="77777777" w:rsidR="009F1D6B" w:rsidRPr="009F1D6B" w:rsidRDefault="009F1D6B" w:rsidP="009F1D6B">
      <w:pPr>
        <w:ind w:left="363"/>
        <w:rPr>
          <w:rFonts w:asciiTheme="minorHAnsi" w:hAnsiTheme="minorHAnsi" w:cstheme="minorHAnsi"/>
          <w:color w:val="002060"/>
        </w:rPr>
      </w:pPr>
    </w:p>
    <w:p w14:paraId="62DD02FF"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n°2 – Excel avancé</w:t>
      </w:r>
    </w:p>
    <w:p w14:paraId="53C8D20B" w14:textId="77777777" w:rsidR="009F1D6B" w:rsidRPr="00FE3A3F" w:rsidRDefault="009F1D6B" w:rsidP="009F1D6B">
      <w:pPr>
        <w:ind w:left="363"/>
        <w:rPr>
          <w:rFonts w:asciiTheme="minorHAnsi" w:hAnsiTheme="minorHAnsi" w:cstheme="minorHAnsi"/>
          <w:b/>
          <w:bCs/>
          <w:color w:val="000000" w:themeColor="text1"/>
          <w:u w:val="thick"/>
        </w:rPr>
      </w:pPr>
    </w:p>
    <w:p w14:paraId="5A2ECEEE"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n°5. Données et contenu de la formation Excel avancé</w:t>
      </w:r>
    </w:p>
    <w:tbl>
      <w:tblPr>
        <w:tblStyle w:val="Grilledutableau"/>
        <w:tblW w:w="0" w:type="auto"/>
        <w:tblInd w:w="363" w:type="dxa"/>
        <w:tblLook w:val="04A0" w:firstRow="1" w:lastRow="0" w:firstColumn="1" w:lastColumn="0" w:noHBand="0" w:noVBand="1"/>
      </w:tblPr>
      <w:tblGrid>
        <w:gridCol w:w="1923"/>
        <w:gridCol w:w="6776"/>
      </w:tblGrid>
      <w:tr w:rsidR="00FE3A3F" w:rsidRPr="00FE3A3F" w14:paraId="6A6DAA91" w14:textId="77777777" w:rsidTr="00D52160">
        <w:tc>
          <w:tcPr>
            <w:tcW w:w="2042" w:type="dxa"/>
          </w:tcPr>
          <w:p w14:paraId="50C55F9F"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3EF22476" w14:textId="43BCDF3B" w:rsidR="009F1D6B" w:rsidRPr="00FE3A3F" w:rsidRDefault="00791974"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191</w:t>
            </w:r>
          </w:p>
        </w:tc>
      </w:tr>
      <w:tr w:rsidR="00FE3A3F" w:rsidRPr="00FE3A3F" w14:paraId="1413A8A6" w14:textId="77777777" w:rsidTr="00D52160">
        <w:tc>
          <w:tcPr>
            <w:tcW w:w="2042" w:type="dxa"/>
          </w:tcPr>
          <w:p w14:paraId="0C356581"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7783BDC2" w14:textId="3FCCABBB" w:rsidR="009F1D6B" w:rsidRPr="00FE3A3F" w:rsidRDefault="009F1D6B" w:rsidP="00D52160">
            <w:pPr>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1</w:t>
            </w:r>
            <w:r w:rsidR="00791974">
              <w:rPr>
                <w:rFonts w:asciiTheme="minorHAnsi" w:hAnsiTheme="minorHAnsi" w:cstheme="minorHAnsi"/>
                <w:color w:val="000000" w:themeColor="text1"/>
                <w:sz w:val="18"/>
                <w:szCs w:val="18"/>
              </w:rPr>
              <w:t>3</w:t>
            </w:r>
          </w:p>
        </w:tc>
      </w:tr>
      <w:tr w:rsidR="00FE3A3F" w:rsidRPr="00FE3A3F" w14:paraId="2628AC63" w14:textId="77777777" w:rsidTr="00D52160">
        <w:tc>
          <w:tcPr>
            <w:tcW w:w="2042" w:type="dxa"/>
          </w:tcPr>
          <w:p w14:paraId="5139B4CE"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2DDA2E22"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3 jours d’un minimum de 6 heures par jour</w:t>
            </w:r>
          </w:p>
        </w:tc>
      </w:tr>
      <w:tr w:rsidR="00FE3A3F" w:rsidRPr="00FE3A3F" w14:paraId="56407444" w14:textId="77777777" w:rsidTr="00D52160">
        <w:tc>
          <w:tcPr>
            <w:tcW w:w="2042" w:type="dxa"/>
          </w:tcPr>
          <w:p w14:paraId="016A2A3C"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60E2F239"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Maîtriser les fonctions avancées d'Excel</w:t>
            </w:r>
            <w:r w:rsidRPr="00FE3A3F">
              <w:rPr>
                <w:rFonts w:asciiTheme="minorHAnsi" w:hAnsiTheme="minorHAnsi" w:cstheme="minorHAnsi"/>
                <w:color w:val="000000" w:themeColor="text1"/>
                <w:sz w:val="18"/>
                <w:szCs w:val="18"/>
              </w:rPr>
              <w:t> </w:t>
            </w:r>
          </w:p>
          <w:p w14:paraId="7D7357E9"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Utiliser des formules complexes</w:t>
            </w:r>
            <w:r w:rsidRPr="00FE3A3F">
              <w:rPr>
                <w:rFonts w:asciiTheme="minorHAnsi" w:hAnsiTheme="minorHAnsi" w:cstheme="minorHAnsi"/>
                <w:color w:val="000000" w:themeColor="text1"/>
                <w:sz w:val="18"/>
                <w:szCs w:val="18"/>
              </w:rPr>
              <w:t> </w:t>
            </w:r>
          </w:p>
          <w:p w14:paraId="4D007DD4"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Maîtriser les dates, heures, calculs de temps, gestion de planning</w:t>
            </w:r>
            <w:r w:rsidRPr="00FE3A3F">
              <w:rPr>
                <w:rFonts w:asciiTheme="minorHAnsi" w:hAnsiTheme="minorHAnsi" w:cstheme="minorHAnsi"/>
                <w:color w:val="000000" w:themeColor="text1"/>
                <w:sz w:val="18"/>
                <w:szCs w:val="18"/>
              </w:rPr>
              <w:t> </w:t>
            </w:r>
          </w:p>
          <w:p w14:paraId="26E81558"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Utiliser des formules multicritères</w:t>
            </w:r>
            <w:r w:rsidRPr="00FE3A3F">
              <w:rPr>
                <w:rFonts w:asciiTheme="minorHAnsi" w:hAnsiTheme="minorHAnsi" w:cstheme="minorHAnsi"/>
                <w:color w:val="000000" w:themeColor="text1"/>
                <w:sz w:val="18"/>
                <w:szCs w:val="18"/>
              </w:rPr>
              <w:t> </w:t>
            </w:r>
          </w:p>
          <w:p w14:paraId="308796F4"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Créer des graphiques avancés de synthèse, superposition de graphes, graphes multi-échelles, bien présenter ses résultats</w:t>
            </w:r>
            <w:r w:rsidRPr="00FE3A3F">
              <w:rPr>
                <w:rFonts w:asciiTheme="minorHAnsi" w:hAnsiTheme="minorHAnsi" w:cstheme="minorHAnsi"/>
                <w:color w:val="000000" w:themeColor="text1"/>
                <w:sz w:val="18"/>
                <w:szCs w:val="18"/>
              </w:rPr>
              <w:t> </w:t>
            </w:r>
          </w:p>
          <w:p w14:paraId="5CB6DB24"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Utiliser le solveur, modéliser des calculs</w:t>
            </w:r>
            <w:r w:rsidRPr="00FE3A3F">
              <w:rPr>
                <w:rFonts w:asciiTheme="minorHAnsi" w:hAnsiTheme="minorHAnsi" w:cstheme="minorHAnsi"/>
                <w:color w:val="000000" w:themeColor="text1"/>
                <w:sz w:val="18"/>
                <w:szCs w:val="18"/>
              </w:rPr>
              <w:t> </w:t>
            </w:r>
          </w:p>
          <w:p w14:paraId="6E01DF5F"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Créer, utiliser et analyser des Tableaux Croisés Dynamiques</w:t>
            </w:r>
            <w:r w:rsidRPr="00FE3A3F">
              <w:rPr>
                <w:rFonts w:asciiTheme="minorHAnsi" w:hAnsiTheme="minorHAnsi" w:cstheme="minorHAnsi"/>
                <w:color w:val="000000" w:themeColor="text1"/>
                <w:sz w:val="18"/>
                <w:szCs w:val="18"/>
              </w:rPr>
              <w:t> </w:t>
            </w:r>
          </w:p>
          <w:p w14:paraId="58E343E9"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Créer et utiliser des Graphiques Croisés Dynamiques</w:t>
            </w:r>
            <w:r w:rsidRPr="00FE3A3F">
              <w:rPr>
                <w:rFonts w:asciiTheme="minorHAnsi" w:hAnsiTheme="minorHAnsi" w:cstheme="minorHAnsi"/>
                <w:color w:val="000000" w:themeColor="text1"/>
                <w:sz w:val="18"/>
                <w:szCs w:val="18"/>
              </w:rPr>
              <w:t> </w:t>
            </w:r>
          </w:p>
          <w:p w14:paraId="21B119FD"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lastRenderedPageBreak/>
              <w:t>Verrouiller/protéger un classeur, une feuille, des cellules ; menus déroulants et multi-déroulants</w:t>
            </w:r>
          </w:p>
          <w:p w14:paraId="223EB84F"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Imbrications multiples et massives de formules, études de cas</w:t>
            </w:r>
            <w:r w:rsidRPr="00FE3A3F">
              <w:rPr>
                <w:rFonts w:asciiTheme="minorHAnsi" w:hAnsiTheme="minorHAnsi" w:cstheme="minorHAnsi"/>
                <w:color w:val="000000" w:themeColor="text1"/>
                <w:sz w:val="18"/>
                <w:szCs w:val="18"/>
              </w:rPr>
              <w:t> </w:t>
            </w:r>
          </w:p>
          <w:p w14:paraId="5B31676B"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Réaliser des tableaux de bords, création d'indicateurs clés ; exploiter, analyser des données</w:t>
            </w:r>
            <w:r w:rsidRPr="00FE3A3F">
              <w:rPr>
                <w:rFonts w:asciiTheme="minorHAnsi" w:hAnsiTheme="minorHAnsi" w:cstheme="minorHAnsi"/>
                <w:color w:val="000000" w:themeColor="text1"/>
                <w:sz w:val="18"/>
                <w:szCs w:val="18"/>
              </w:rPr>
              <w:t> </w:t>
            </w:r>
          </w:p>
          <w:p w14:paraId="115960F8"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Méthodologie pour Excel (comment bien organiser ses données, quels traitements conduire sur ses données professionnelles, analyser ses résultats, présenter ses résultats...)</w:t>
            </w:r>
            <w:r w:rsidRPr="00FE3A3F">
              <w:rPr>
                <w:rFonts w:asciiTheme="minorHAnsi" w:hAnsiTheme="minorHAnsi" w:cstheme="minorHAnsi"/>
                <w:color w:val="000000" w:themeColor="text1"/>
                <w:sz w:val="18"/>
                <w:szCs w:val="18"/>
              </w:rPr>
              <w:t> </w:t>
            </w:r>
          </w:p>
          <w:p w14:paraId="2CE9CF8E" w14:textId="77777777" w:rsidR="009F1D6B" w:rsidRPr="00F94F72"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lang w:eastAsia="en-GB"/>
              </w:rPr>
            </w:pPr>
            <w:r w:rsidRPr="00F94F72">
              <w:rPr>
                <w:rFonts w:asciiTheme="minorHAnsi" w:eastAsiaTheme="minorEastAsia" w:hAnsiTheme="minorHAnsi" w:cstheme="minorHAnsi"/>
                <w:color w:val="000000" w:themeColor="text1"/>
                <w:sz w:val="18"/>
                <w:szCs w:val="18"/>
                <w:lang w:eastAsia="en-GB"/>
              </w:rPr>
              <w:t>Créer et enregistrer des macros enregistrées</w:t>
            </w:r>
            <w:r w:rsidRPr="00FE3A3F">
              <w:rPr>
                <w:rFonts w:asciiTheme="minorHAnsi" w:hAnsiTheme="minorHAnsi" w:cstheme="minorHAnsi"/>
                <w:color w:val="000000" w:themeColor="text1"/>
                <w:sz w:val="18"/>
                <w:szCs w:val="18"/>
              </w:rPr>
              <w:t> </w:t>
            </w:r>
          </w:p>
          <w:p w14:paraId="20CC3CAD" w14:textId="77777777" w:rsidR="009F1D6B" w:rsidRPr="00FE3A3F" w:rsidRDefault="009F1D6B" w:rsidP="00AF2D03">
            <w:pPr>
              <w:pStyle w:val="Paragraphedeliste"/>
              <w:numPr>
                <w:ilvl w:val="0"/>
                <w:numId w:val="3"/>
              </w:numPr>
              <w:jc w:val="both"/>
              <w:rPr>
                <w:rFonts w:asciiTheme="minorHAnsi" w:eastAsiaTheme="minorEastAsia" w:hAnsiTheme="minorHAnsi" w:cstheme="minorHAnsi"/>
                <w:color w:val="000000" w:themeColor="text1"/>
                <w:sz w:val="18"/>
                <w:szCs w:val="18"/>
              </w:rPr>
            </w:pPr>
            <w:r w:rsidRPr="00F94F72">
              <w:rPr>
                <w:rFonts w:asciiTheme="minorHAnsi" w:eastAsiaTheme="minorEastAsia" w:hAnsiTheme="minorHAnsi" w:cstheme="minorHAnsi"/>
                <w:color w:val="000000" w:themeColor="text1"/>
                <w:sz w:val="18"/>
                <w:szCs w:val="18"/>
                <w:lang w:eastAsia="en-GB"/>
              </w:rPr>
              <w:t>Comprendre des macros de base</w:t>
            </w:r>
          </w:p>
        </w:tc>
      </w:tr>
    </w:tbl>
    <w:p w14:paraId="01B9301F" w14:textId="77777777" w:rsidR="009F1D6B" w:rsidRPr="00FE3A3F" w:rsidRDefault="009F1D6B" w:rsidP="009F1D6B">
      <w:pPr>
        <w:ind w:left="363"/>
        <w:rPr>
          <w:rFonts w:asciiTheme="minorHAnsi" w:hAnsiTheme="minorHAnsi" w:cstheme="minorHAnsi"/>
          <w:color w:val="000000" w:themeColor="text1"/>
        </w:rPr>
      </w:pPr>
    </w:p>
    <w:p w14:paraId="3877B974"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n°3 – Rédaction administrative et juridique en portugais</w:t>
      </w:r>
    </w:p>
    <w:p w14:paraId="641266B7" w14:textId="77777777" w:rsidR="009F1D6B" w:rsidRPr="00FE3A3F" w:rsidRDefault="009F1D6B" w:rsidP="009F1D6B">
      <w:pPr>
        <w:ind w:left="363"/>
        <w:rPr>
          <w:rFonts w:asciiTheme="minorHAnsi" w:hAnsiTheme="minorHAnsi" w:cstheme="minorHAnsi"/>
          <w:color w:val="000000" w:themeColor="text1"/>
        </w:rPr>
      </w:pPr>
    </w:p>
    <w:p w14:paraId="30FB6794"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n°6. Données et contenu de la formation rédaction administrative et juridique en portugais</w:t>
      </w:r>
    </w:p>
    <w:tbl>
      <w:tblPr>
        <w:tblStyle w:val="Grilledutableau"/>
        <w:tblW w:w="0" w:type="auto"/>
        <w:tblInd w:w="363" w:type="dxa"/>
        <w:tblLook w:val="04A0" w:firstRow="1" w:lastRow="0" w:firstColumn="1" w:lastColumn="0" w:noHBand="0" w:noVBand="1"/>
      </w:tblPr>
      <w:tblGrid>
        <w:gridCol w:w="1944"/>
        <w:gridCol w:w="6755"/>
      </w:tblGrid>
      <w:tr w:rsidR="00FE3A3F" w:rsidRPr="00FE3A3F" w14:paraId="4C287550" w14:textId="77777777" w:rsidTr="00D52160">
        <w:tc>
          <w:tcPr>
            <w:tcW w:w="2042" w:type="dxa"/>
          </w:tcPr>
          <w:p w14:paraId="37C15E3A"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10489929" w14:textId="76B65AE3" w:rsidR="009F1D6B" w:rsidRPr="00FE3A3F" w:rsidRDefault="005E4C77"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1</w:t>
            </w:r>
            <w:r w:rsidR="00F52CEF">
              <w:rPr>
                <w:rFonts w:asciiTheme="minorHAnsi" w:hAnsiTheme="minorHAnsi" w:cstheme="minorHAnsi"/>
                <w:color w:val="000000" w:themeColor="text1"/>
                <w:sz w:val="18"/>
                <w:szCs w:val="18"/>
              </w:rPr>
              <w:t>22</w:t>
            </w:r>
          </w:p>
        </w:tc>
      </w:tr>
      <w:tr w:rsidR="00FE3A3F" w:rsidRPr="00FE3A3F" w14:paraId="5F4FCBF2" w14:textId="77777777" w:rsidTr="00D52160">
        <w:tc>
          <w:tcPr>
            <w:tcW w:w="2042" w:type="dxa"/>
          </w:tcPr>
          <w:p w14:paraId="4729597A"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185A67E0" w14:textId="77777777" w:rsidR="009F1D6B" w:rsidRPr="00FE3A3F" w:rsidRDefault="009F1D6B" w:rsidP="00D52160">
            <w:pPr>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5</w:t>
            </w:r>
          </w:p>
        </w:tc>
      </w:tr>
      <w:tr w:rsidR="00FE3A3F" w:rsidRPr="00FE3A3F" w14:paraId="719576E5" w14:textId="77777777" w:rsidTr="00D52160">
        <w:tc>
          <w:tcPr>
            <w:tcW w:w="2042" w:type="dxa"/>
          </w:tcPr>
          <w:p w14:paraId="134FFF5F"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7F04AE08"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3 jours d’un minimum de 6 heures par jour</w:t>
            </w:r>
          </w:p>
        </w:tc>
      </w:tr>
      <w:tr w:rsidR="00FE3A3F" w:rsidRPr="00FE3A3F" w14:paraId="076D1839" w14:textId="77777777" w:rsidTr="00D52160">
        <w:tc>
          <w:tcPr>
            <w:tcW w:w="2042" w:type="dxa"/>
          </w:tcPr>
          <w:p w14:paraId="0DFF1120"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0D40BBB0" w14:textId="77777777" w:rsidR="009F1D6B" w:rsidRPr="00FE3A3F" w:rsidRDefault="009F1D6B" w:rsidP="00AF2D03">
            <w:pPr>
              <w:pStyle w:val="Paragraphedeliste"/>
              <w:numPr>
                <w:ilvl w:val="0"/>
                <w:numId w:val="3"/>
              </w:numPr>
              <w:jc w:val="both"/>
              <w:rPr>
                <w:rFonts w:asciiTheme="minorHAnsi" w:eastAsiaTheme="minorEastAsia" w:hAnsiTheme="minorHAnsi" w:cstheme="minorHAnsi"/>
                <w:noProof/>
                <w:color w:val="000000" w:themeColor="text1"/>
                <w:sz w:val="18"/>
                <w:szCs w:val="18"/>
              </w:rPr>
            </w:pPr>
            <w:r w:rsidRPr="00FE3A3F">
              <w:rPr>
                <w:rFonts w:asciiTheme="minorHAnsi" w:eastAsiaTheme="minorEastAsia" w:hAnsiTheme="minorHAnsi" w:cstheme="minorHAnsi"/>
                <w:noProof/>
                <w:color w:val="000000" w:themeColor="text1"/>
                <w:sz w:val="18"/>
                <w:szCs w:val="18"/>
              </w:rPr>
              <w:t>Techniques de rédaction de documents officiels (notes, comptes rendus, courriels, rapports) et juridiques en portugais : normes de présentation, vocabulaire administratif et juridique, formulation des actes, simulation de cas pratiques.</w:t>
            </w:r>
          </w:p>
        </w:tc>
      </w:tr>
    </w:tbl>
    <w:p w14:paraId="7F46E88B" w14:textId="77777777" w:rsidR="009F1D6B" w:rsidRPr="009F1D6B" w:rsidRDefault="009F1D6B" w:rsidP="009F1D6B">
      <w:pPr>
        <w:ind w:left="363"/>
        <w:rPr>
          <w:rFonts w:asciiTheme="minorHAnsi" w:hAnsiTheme="minorHAnsi" w:cstheme="minorHAnsi"/>
          <w:color w:val="002060"/>
        </w:rPr>
      </w:pPr>
    </w:p>
    <w:p w14:paraId="5E541248"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n°4 – Déontologie et éthique dans la fonction publique</w:t>
      </w:r>
    </w:p>
    <w:p w14:paraId="5A4E42AD" w14:textId="77777777" w:rsidR="009F1D6B" w:rsidRPr="00FE3A3F" w:rsidRDefault="009F1D6B" w:rsidP="009F1D6B">
      <w:pPr>
        <w:ind w:left="363"/>
        <w:rPr>
          <w:rFonts w:asciiTheme="minorHAnsi" w:hAnsiTheme="minorHAnsi" w:cstheme="minorHAnsi"/>
          <w:color w:val="000000" w:themeColor="text1"/>
        </w:rPr>
      </w:pPr>
    </w:p>
    <w:p w14:paraId="0760BD9E"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n°7. Données et contenu de la formation déontologie et éthique dans la fonction publique</w:t>
      </w:r>
    </w:p>
    <w:tbl>
      <w:tblPr>
        <w:tblStyle w:val="Grilledutableau"/>
        <w:tblW w:w="0" w:type="auto"/>
        <w:tblInd w:w="363" w:type="dxa"/>
        <w:tblLook w:val="04A0" w:firstRow="1" w:lastRow="0" w:firstColumn="1" w:lastColumn="0" w:noHBand="0" w:noVBand="1"/>
      </w:tblPr>
      <w:tblGrid>
        <w:gridCol w:w="1943"/>
        <w:gridCol w:w="6756"/>
      </w:tblGrid>
      <w:tr w:rsidR="00FE3A3F" w:rsidRPr="00FE3A3F" w14:paraId="1B71A6BA" w14:textId="77777777" w:rsidTr="00D52160">
        <w:tc>
          <w:tcPr>
            <w:tcW w:w="2042" w:type="dxa"/>
          </w:tcPr>
          <w:p w14:paraId="255716EA"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1916D18C" w14:textId="70B99824" w:rsidR="009F1D6B" w:rsidRPr="00FE3A3F" w:rsidRDefault="005162AF"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9</w:t>
            </w:r>
            <w:r w:rsidR="00F52CEF">
              <w:rPr>
                <w:rFonts w:asciiTheme="minorHAnsi" w:hAnsiTheme="minorHAnsi" w:cstheme="minorHAnsi"/>
                <w:color w:val="000000" w:themeColor="text1"/>
                <w:sz w:val="18"/>
                <w:szCs w:val="18"/>
              </w:rPr>
              <w:t>4</w:t>
            </w:r>
          </w:p>
        </w:tc>
      </w:tr>
      <w:tr w:rsidR="00FE3A3F" w:rsidRPr="00FE3A3F" w14:paraId="25F2132D" w14:textId="77777777" w:rsidTr="00D52160">
        <w:tc>
          <w:tcPr>
            <w:tcW w:w="2042" w:type="dxa"/>
          </w:tcPr>
          <w:p w14:paraId="7215F041"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4EAEE0C7" w14:textId="096B7882" w:rsidR="009F1D6B" w:rsidRPr="00FE3A3F" w:rsidRDefault="005162AF"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4</w:t>
            </w:r>
          </w:p>
        </w:tc>
      </w:tr>
      <w:tr w:rsidR="00FE3A3F" w:rsidRPr="00FE3A3F" w14:paraId="7B6D7B52" w14:textId="77777777" w:rsidTr="00D52160">
        <w:tc>
          <w:tcPr>
            <w:tcW w:w="2042" w:type="dxa"/>
          </w:tcPr>
          <w:p w14:paraId="52D679DE"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090E0F4C"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2 jours d’un minimum de 6 heures par jour</w:t>
            </w:r>
          </w:p>
        </w:tc>
      </w:tr>
      <w:tr w:rsidR="00FE3A3F" w:rsidRPr="00FE3A3F" w14:paraId="219D45F5" w14:textId="77777777" w:rsidTr="00D52160">
        <w:tc>
          <w:tcPr>
            <w:tcW w:w="2042" w:type="dxa"/>
          </w:tcPr>
          <w:p w14:paraId="3220F924"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3602B9C3" w14:textId="77777777" w:rsidR="009F1D6B" w:rsidRPr="00FE3A3F" w:rsidRDefault="009F1D6B" w:rsidP="00AF2D03">
            <w:pPr>
              <w:pStyle w:val="Paragraphedeliste"/>
              <w:numPr>
                <w:ilvl w:val="0"/>
                <w:numId w:val="3"/>
              </w:numPr>
              <w:jc w:val="both"/>
              <w:rPr>
                <w:rFonts w:asciiTheme="minorHAnsi" w:eastAsiaTheme="minorEastAsia" w:hAnsiTheme="minorHAnsi" w:cstheme="minorHAnsi"/>
                <w:noProof/>
                <w:color w:val="000000" w:themeColor="text1"/>
                <w:sz w:val="18"/>
                <w:szCs w:val="18"/>
              </w:rPr>
            </w:pPr>
            <w:r w:rsidRPr="00FE3A3F">
              <w:rPr>
                <w:rFonts w:asciiTheme="minorHAnsi" w:eastAsiaTheme="minorEastAsia" w:hAnsiTheme="minorHAnsi" w:cstheme="minorHAnsi"/>
                <w:noProof/>
                <w:color w:val="000000" w:themeColor="text1"/>
                <w:sz w:val="18"/>
                <w:szCs w:val="18"/>
              </w:rPr>
              <w:t>Cadre légal, valeurs et obligations, conflits d’intérêts, devoir de réserve, étude de cas pratiques, outils pour renforcer l’intégrité et la responsabilité individuelle et collective.</w:t>
            </w:r>
          </w:p>
        </w:tc>
      </w:tr>
    </w:tbl>
    <w:p w14:paraId="299192DC" w14:textId="77777777" w:rsidR="009F1D6B" w:rsidRPr="009F1D6B" w:rsidRDefault="009F1D6B" w:rsidP="009F1D6B">
      <w:pPr>
        <w:ind w:left="363"/>
        <w:rPr>
          <w:rFonts w:asciiTheme="minorHAnsi" w:hAnsiTheme="minorHAnsi" w:cstheme="minorHAnsi"/>
          <w:color w:val="002060"/>
        </w:rPr>
      </w:pPr>
    </w:p>
    <w:p w14:paraId="50BBC701"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n°5 – Méthodologie d’analyse des risques de gestion</w:t>
      </w:r>
    </w:p>
    <w:p w14:paraId="4ECE5D56" w14:textId="77777777" w:rsidR="009F1D6B" w:rsidRPr="00FE3A3F" w:rsidRDefault="009F1D6B" w:rsidP="009F1D6B">
      <w:pPr>
        <w:ind w:left="363"/>
        <w:rPr>
          <w:rFonts w:asciiTheme="minorHAnsi" w:hAnsiTheme="minorHAnsi" w:cstheme="minorHAnsi"/>
          <w:color w:val="000000" w:themeColor="text1"/>
        </w:rPr>
      </w:pPr>
    </w:p>
    <w:p w14:paraId="5DDF7C44"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n°8. Données et contenu de la formation déontologie et éthique dans la fonction publique</w:t>
      </w:r>
    </w:p>
    <w:tbl>
      <w:tblPr>
        <w:tblStyle w:val="Grilledutableau"/>
        <w:tblW w:w="0" w:type="auto"/>
        <w:tblInd w:w="363" w:type="dxa"/>
        <w:tblLook w:val="04A0" w:firstRow="1" w:lastRow="0" w:firstColumn="1" w:lastColumn="0" w:noHBand="0" w:noVBand="1"/>
      </w:tblPr>
      <w:tblGrid>
        <w:gridCol w:w="1944"/>
        <w:gridCol w:w="6755"/>
      </w:tblGrid>
      <w:tr w:rsidR="00FE3A3F" w:rsidRPr="00FE3A3F" w14:paraId="1B8D3773" w14:textId="77777777" w:rsidTr="00D52160">
        <w:tc>
          <w:tcPr>
            <w:tcW w:w="2042" w:type="dxa"/>
          </w:tcPr>
          <w:p w14:paraId="61AF163E"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14F524B0" w14:textId="1689C2AC" w:rsidR="009F1D6B" w:rsidRPr="00FE3A3F" w:rsidRDefault="009F1D6B" w:rsidP="00D52160">
            <w:pPr>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1</w:t>
            </w:r>
            <w:r w:rsidR="00F52CEF">
              <w:rPr>
                <w:rFonts w:asciiTheme="minorHAnsi" w:hAnsiTheme="minorHAnsi" w:cstheme="minorHAnsi"/>
                <w:color w:val="000000" w:themeColor="text1"/>
                <w:sz w:val="18"/>
                <w:szCs w:val="18"/>
              </w:rPr>
              <w:t>63</w:t>
            </w:r>
          </w:p>
        </w:tc>
      </w:tr>
      <w:tr w:rsidR="00FE3A3F" w:rsidRPr="00FE3A3F" w14:paraId="5CE2DC10" w14:textId="77777777" w:rsidTr="00D52160">
        <w:tc>
          <w:tcPr>
            <w:tcW w:w="2042" w:type="dxa"/>
          </w:tcPr>
          <w:p w14:paraId="13950382"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56B445B4" w14:textId="29E501D9" w:rsidR="009F1D6B" w:rsidRPr="00FE3A3F" w:rsidRDefault="00A425C8"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7</w:t>
            </w:r>
          </w:p>
        </w:tc>
      </w:tr>
      <w:tr w:rsidR="00FE3A3F" w:rsidRPr="00FE3A3F" w14:paraId="620CA2A6" w14:textId="77777777" w:rsidTr="00D52160">
        <w:tc>
          <w:tcPr>
            <w:tcW w:w="2042" w:type="dxa"/>
          </w:tcPr>
          <w:p w14:paraId="06212B35"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4183381E"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2,5 jours d’un minimum de 6 heures par jour</w:t>
            </w:r>
          </w:p>
        </w:tc>
      </w:tr>
      <w:tr w:rsidR="00FE3A3F" w:rsidRPr="00FE3A3F" w14:paraId="463C712C" w14:textId="77777777" w:rsidTr="00D52160">
        <w:tc>
          <w:tcPr>
            <w:tcW w:w="2042" w:type="dxa"/>
          </w:tcPr>
          <w:p w14:paraId="19C8ACA6"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429416D3" w14:textId="77777777" w:rsidR="009F1D6B" w:rsidRPr="008367B8" w:rsidRDefault="009F1D6B" w:rsidP="00AF2D03">
            <w:pPr>
              <w:pStyle w:val="Paragraphedeliste"/>
              <w:numPr>
                <w:ilvl w:val="0"/>
                <w:numId w:val="3"/>
              </w:numPr>
              <w:jc w:val="both"/>
              <w:rPr>
                <w:rFonts w:asciiTheme="minorHAnsi" w:eastAsiaTheme="minorHAnsi" w:hAnsiTheme="minorHAnsi" w:cstheme="minorHAnsi"/>
                <w:color w:val="000000" w:themeColor="text1"/>
                <w:sz w:val="22"/>
                <w:szCs w:val="20"/>
              </w:rPr>
            </w:pPr>
            <w:r w:rsidRPr="00FE3A3F">
              <w:rPr>
                <w:rFonts w:asciiTheme="minorHAnsi" w:eastAsiaTheme="minorEastAsia" w:hAnsiTheme="minorHAnsi" w:cstheme="minorHAnsi"/>
                <w:noProof/>
                <w:color w:val="000000" w:themeColor="text1"/>
                <w:sz w:val="18"/>
                <w:szCs w:val="18"/>
              </w:rPr>
              <w:t>Cartographie des risques, outils d’évaluation, élaboration de plans d’action, suivi et contrôle, étude d’exemples concrets issus du secteur public.</w:t>
            </w:r>
          </w:p>
        </w:tc>
      </w:tr>
    </w:tbl>
    <w:p w14:paraId="17CE7AA1" w14:textId="77777777" w:rsidR="009F1D6B" w:rsidRPr="00FE3A3F" w:rsidRDefault="009F1D6B" w:rsidP="009F1D6B">
      <w:pPr>
        <w:ind w:left="363"/>
        <w:rPr>
          <w:rFonts w:asciiTheme="minorHAnsi" w:hAnsiTheme="minorHAnsi" w:cstheme="minorHAnsi"/>
          <w:b/>
          <w:bCs/>
          <w:color w:val="000000" w:themeColor="text1"/>
          <w:u w:val="thick"/>
        </w:rPr>
      </w:pPr>
    </w:p>
    <w:p w14:paraId="67433D90" w14:textId="77777777" w:rsidR="009F1D6B" w:rsidRPr="00FE3A3F" w:rsidRDefault="009F1D6B" w:rsidP="009F1D6B">
      <w:pPr>
        <w:ind w:left="363"/>
        <w:rPr>
          <w:rFonts w:asciiTheme="minorHAnsi" w:hAnsiTheme="minorHAnsi" w:cstheme="minorHAnsi"/>
          <w:b/>
          <w:bCs/>
          <w:color w:val="000000" w:themeColor="text1"/>
          <w:u w:val="thick"/>
        </w:rPr>
      </w:pPr>
      <w:r w:rsidRPr="00FE3A3F">
        <w:rPr>
          <w:rFonts w:asciiTheme="minorHAnsi" w:hAnsiTheme="minorHAnsi" w:cstheme="minorHAnsi"/>
          <w:b/>
          <w:bCs/>
          <w:color w:val="000000" w:themeColor="text1"/>
          <w:u w:val="thick"/>
        </w:rPr>
        <w:t>Formation n°6 – Leadership transformationnel</w:t>
      </w:r>
    </w:p>
    <w:p w14:paraId="199DBDAB" w14:textId="77777777" w:rsidR="009F1D6B" w:rsidRPr="00FE3A3F" w:rsidRDefault="009F1D6B" w:rsidP="009F1D6B">
      <w:pPr>
        <w:ind w:left="363"/>
        <w:rPr>
          <w:rFonts w:asciiTheme="minorHAnsi" w:hAnsiTheme="minorHAnsi" w:cstheme="minorHAnsi"/>
          <w:color w:val="000000" w:themeColor="text1"/>
        </w:rPr>
      </w:pPr>
    </w:p>
    <w:p w14:paraId="5382025E"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Tableau n°9. Données et contenu de la formation déontologie et éthique dans la fonction publique</w:t>
      </w:r>
    </w:p>
    <w:tbl>
      <w:tblPr>
        <w:tblStyle w:val="Grilledutableau"/>
        <w:tblW w:w="0" w:type="auto"/>
        <w:tblInd w:w="363" w:type="dxa"/>
        <w:tblLook w:val="04A0" w:firstRow="1" w:lastRow="0" w:firstColumn="1" w:lastColumn="0" w:noHBand="0" w:noVBand="1"/>
      </w:tblPr>
      <w:tblGrid>
        <w:gridCol w:w="1941"/>
        <w:gridCol w:w="6758"/>
      </w:tblGrid>
      <w:tr w:rsidR="00FE3A3F" w:rsidRPr="00FE3A3F" w14:paraId="611DD233" w14:textId="77777777" w:rsidTr="00D52160">
        <w:tc>
          <w:tcPr>
            <w:tcW w:w="2042" w:type="dxa"/>
          </w:tcPr>
          <w:p w14:paraId="3DA1A14C"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7CB5AF95" w14:textId="55847382" w:rsidR="009F1D6B" w:rsidRPr="00FE3A3F" w:rsidRDefault="005162AF"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8</w:t>
            </w:r>
            <w:r w:rsidR="00F52CEF">
              <w:rPr>
                <w:rFonts w:asciiTheme="minorHAnsi" w:hAnsiTheme="minorHAnsi" w:cstheme="minorHAnsi"/>
                <w:color w:val="000000" w:themeColor="text1"/>
                <w:sz w:val="18"/>
                <w:szCs w:val="18"/>
              </w:rPr>
              <w:t>6</w:t>
            </w:r>
          </w:p>
        </w:tc>
      </w:tr>
      <w:tr w:rsidR="00FE3A3F" w:rsidRPr="00FE3A3F" w14:paraId="0BC238F9" w14:textId="77777777" w:rsidTr="00D52160">
        <w:tc>
          <w:tcPr>
            <w:tcW w:w="2042" w:type="dxa"/>
          </w:tcPr>
          <w:p w14:paraId="5015DE18"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71F62A50" w14:textId="77777777" w:rsidR="009F1D6B" w:rsidRPr="00FE3A3F" w:rsidRDefault="009F1D6B" w:rsidP="00D52160">
            <w:pPr>
              <w:rPr>
                <w:rFonts w:ascii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3</w:t>
            </w:r>
          </w:p>
        </w:tc>
      </w:tr>
      <w:tr w:rsidR="00FE3A3F" w:rsidRPr="00FE3A3F" w14:paraId="00ADB0CA" w14:textId="77777777" w:rsidTr="00D52160">
        <w:tc>
          <w:tcPr>
            <w:tcW w:w="2042" w:type="dxa"/>
          </w:tcPr>
          <w:p w14:paraId="35107050"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52B18E52" w14:textId="77777777" w:rsidR="009F1D6B" w:rsidRPr="00FE3A3F" w:rsidRDefault="009F1D6B" w:rsidP="00D52160">
            <w:pPr>
              <w:contextualSpacing/>
              <w:rPr>
                <w:rFonts w:asciiTheme="minorHAnsi" w:eastAsiaTheme="minorHAnsi" w:hAnsiTheme="minorHAnsi" w:cstheme="minorHAnsi"/>
                <w:color w:val="000000" w:themeColor="text1"/>
                <w:sz w:val="18"/>
                <w:szCs w:val="18"/>
              </w:rPr>
            </w:pPr>
            <w:r w:rsidRPr="00FE3A3F">
              <w:rPr>
                <w:rFonts w:asciiTheme="minorHAnsi" w:hAnsiTheme="minorHAnsi" w:cstheme="minorHAnsi"/>
                <w:color w:val="000000" w:themeColor="text1"/>
                <w:sz w:val="18"/>
                <w:szCs w:val="18"/>
              </w:rPr>
              <w:t>2,5 jours d’un minimum de 6 heures par jour</w:t>
            </w:r>
          </w:p>
        </w:tc>
      </w:tr>
      <w:tr w:rsidR="009F1D6B" w:rsidRPr="009F1D6B" w14:paraId="191DB753" w14:textId="77777777" w:rsidTr="00D52160">
        <w:tc>
          <w:tcPr>
            <w:tcW w:w="2042" w:type="dxa"/>
          </w:tcPr>
          <w:p w14:paraId="2263F66C"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lastRenderedPageBreak/>
              <w:t xml:space="preserve">Contenu </w:t>
            </w:r>
          </w:p>
        </w:tc>
        <w:tc>
          <w:tcPr>
            <w:tcW w:w="7366" w:type="dxa"/>
          </w:tcPr>
          <w:p w14:paraId="6FF15A2F" w14:textId="77777777" w:rsidR="009F1D6B" w:rsidRPr="00FE3A3F" w:rsidRDefault="009F1D6B" w:rsidP="00AF2D03">
            <w:pPr>
              <w:pStyle w:val="Paragraphedeliste"/>
              <w:numPr>
                <w:ilvl w:val="0"/>
                <w:numId w:val="3"/>
              </w:numPr>
              <w:jc w:val="both"/>
              <w:rPr>
                <w:rFonts w:asciiTheme="minorHAnsi" w:eastAsiaTheme="minorEastAsia" w:hAnsiTheme="minorHAnsi" w:cstheme="minorHAnsi"/>
                <w:noProof/>
                <w:color w:val="000000" w:themeColor="text1"/>
                <w:sz w:val="18"/>
                <w:szCs w:val="18"/>
              </w:rPr>
            </w:pPr>
            <w:r w:rsidRPr="00FE3A3F">
              <w:rPr>
                <w:rFonts w:asciiTheme="minorHAnsi" w:eastAsiaTheme="minorEastAsia" w:hAnsiTheme="minorHAnsi" w:cstheme="minorHAnsi"/>
                <w:noProof/>
                <w:color w:val="000000" w:themeColor="text1"/>
                <w:sz w:val="18"/>
                <w:szCs w:val="18"/>
              </w:rPr>
              <w:t>Styles de leadership, communication mobilisatrice, conduite du changement, motivation des équipes, gestion des résistances, exercices de simulation pour renforcer l’autonomie et la créativité.</w:t>
            </w:r>
          </w:p>
        </w:tc>
      </w:tr>
    </w:tbl>
    <w:p w14:paraId="240E98C9" w14:textId="77777777" w:rsidR="009F1D6B" w:rsidRPr="009F1D6B" w:rsidRDefault="009F1D6B" w:rsidP="009F1D6B">
      <w:pPr>
        <w:ind w:left="363"/>
        <w:rPr>
          <w:rFonts w:asciiTheme="minorHAnsi" w:hAnsiTheme="minorHAnsi" w:cstheme="minorHAnsi"/>
          <w:color w:val="002060"/>
        </w:rPr>
      </w:pPr>
    </w:p>
    <w:p w14:paraId="5F08223F" w14:textId="77777777" w:rsidR="009F1D6B" w:rsidRPr="008367B8" w:rsidRDefault="009F1D6B" w:rsidP="009F1D6B">
      <w:pPr>
        <w:ind w:left="363"/>
        <w:rPr>
          <w:rFonts w:asciiTheme="minorHAnsi" w:hAnsiTheme="minorHAnsi" w:cstheme="minorHAnsi"/>
          <w:b/>
          <w:bCs/>
          <w:color w:val="000000" w:themeColor="text1"/>
          <w:u w:val="thick"/>
          <w:lang w:val="en-US"/>
        </w:rPr>
      </w:pPr>
      <w:r w:rsidRPr="008367B8">
        <w:rPr>
          <w:rFonts w:asciiTheme="minorHAnsi" w:hAnsiTheme="minorHAnsi" w:cstheme="minorHAnsi"/>
          <w:b/>
          <w:bCs/>
          <w:color w:val="000000" w:themeColor="text1"/>
          <w:u w:val="thick"/>
          <w:lang w:val="en-US"/>
        </w:rPr>
        <w:t>Formation n°7 – Word</w:t>
      </w:r>
    </w:p>
    <w:p w14:paraId="5616B2D0" w14:textId="77777777" w:rsidR="009F1D6B" w:rsidRPr="008367B8" w:rsidRDefault="009F1D6B" w:rsidP="009F1D6B">
      <w:pPr>
        <w:ind w:left="363"/>
        <w:rPr>
          <w:rFonts w:asciiTheme="minorHAnsi" w:hAnsiTheme="minorHAnsi" w:cstheme="minorHAnsi"/>
          <w:color w:val="000000" w:themeColor="text1"/>
          <w:lang w:val="en-US"/>
        </w:rPr>
      </w:pPr>
    </w:p>
    <w:p w14:paraId="3FD6ACEE" w14:textId="77777777" w:rsidR="009F1D6B" w:rsidRPr="00FE3A3F" w:rsidRDefault="009F1D6B" w:rsidP="009F1D6B">
      <w:pPr>
        <w:ind w:left="363"/>
        <w:jc w:val="center"/>
        <w:rPr>
          <w:rFonts w:asciiTheme="minorHAnsi" w:hAnsiTheme="minorHAnsi" w:cstheme="minorHAnsi"/>
          <w:b/>
          <w:bCs/>
          <w:color w:val="000000" w:themeColor="text1"/>
          <w:sz w:val="18"/>
          <w:szCs w:val="18"/>
        </w:rPr>
      </w:pPr>
      <w:r w:rsidRPr="008367B8">
        <w:rPr>
          <w:rFonts w:asciiTheme="minorHAnsi" w:hAnsiTheme="minorHAnsi" w:cstheme="minorHAnsi"/>
          <w:b/>
          <w:bCs/>
          <w:color w:val="000000" w:themeColor="text1"/>
          <w:sz w:val="18"/>
          <w:szCs w:val="18"/>
          <w:lang w:val="en-US"/>
        </w:rPr>
        <w:t xml:space="preserve">Tableau n°10. </w:t>
      </w:r>
      <w:r w:rsidRPr="00FE3A3F">
        <w:rPr>
          <w:rFonts w:asciiTheme="minorHAnsi" w:hAnsiTheme="minorHAnsi" w:cstheme="minorHAnsi"/>
          <w:b/>
          <w:bCs/>
          <w:color w:val="000000" w:themeColor="text1"/>
          <w:sz w:val="18"/>
          <w:szCs w:val="18"/>
        </w:rPr>
        <w:t>Données et contenu de la formation Word</w:t>
      </w:r>
    </w:p>
    <w:tbl>
      <w:tblPr>
        <w:tblStyle w:val="Grilledutableau"/>
        <w:tblW w:w="0" w:type="auto"/>
        <w:tblInd w:w="363" w:type="dxa"/>
        <w:tblLook w:val="04A0" w:firstRow="1" w:lastRow="0" w:firstColumn="1" w:lastColumn="0" w:noHBand="0" w:noVBand="1"/>
      </w:tblPr>
      <w:tblGrid>
        <w:gridCol w:w="1942"/>
        <w:gridCol w:w="6757"/>
      </w:tblGrid>
      <w:tr w:rsidR="00FE3A3F" w:rsidRPr="00FE3A3F" w14:paraId="4775C9EC" w14:textId="77777777" w:rsidTr="00D52160">
        <w:tc>
          <w:tcPr>
            <w:tcW w:w="2042" w:type="dxa"/>
          </w:tcPr>
          <w:p w14:paraId="29B4F85C"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Nombre de participants </w:t>
            </w:r>
          </w:p>
        </w:tc>
        <w:tc>
          <w:tcPr>
            <w:tcW w:w="7366" w:type="dxa"/>
          </w:tcPr>
          <w:p w14:paraId="1EA8A95B" w14:textId="7F14D58A" w:rsidR="009F1D6B" w:rsidRPr="00FE3A3F" w:rsidRDefault="005162AF"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8</w:t>
            </w:r>
            <w:r w:rsidR="00F52CEF">
              <w:rPr>
                <w:rFonts w:asciiTheme="minorHAnsi" w:hAnsiTheme="minorHAnsi" w:cstheme="minorHAnsi"/>
                <w:color w:val="000000" w:themeColor="text1"/>
                <w:sz w:val="18"/>
                <w:szCs w:val="18"/>
              </w:rPr>
              <w:t>7</w:t>
            </w:r>
          </w:p>
        </w:tc>
      </w:tr>
      <w:tr w:rsidR="00FE3A3F" w:rsidRPr="00FE3A3F" w14:paraId="2D241435" w14:textId="77777777" w:rsidTr="00D52160">
        <w:tc>
          <w:tcPr>
            <w:tcW w:w="2042" w:type="dxa"/>
          </w:tcPr>
          <w:p w14:paraId="0CD02F9D"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formations</w:t>
            </w:r>
          </w:p>
        </w:tc>
        <w:tc>
          <w:tcPr>
            <w:tcW w:w="7366" w:type="dxa"/>
          </w:tcPr>
          <w:p w14:paraId="29BF5B73" w14:textId="0A7B3FC5" w:rsidR="009F1D6B" w:rsidRPr="00FE3A3F" w:rsidRDefault="00F52CEF" w:rsidP="00D52160">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5</w:t>
            </w:r>
          </w:p>
        </w:tc>
      </w:tr>
      <w:tr w:rsidR="00FE3A3F" w:rsidRPr="00FE3A3F" w14:paraId="386EC648" w14:textId="77777777" w:rsidTr="00D52160">
        <w:tc>
          <w:tcPr>
            <w:tcW w:w="2042" w:type="dxa"/>
          </w:tcPr>
          <w:p w14:paraId="5C280F64"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Nombre de jours de formations</w:t>
            </w:r>
          </w:p>
        </w:tc>
        <w:tc>
          <w:tcPr>
            <w:tcW w:w="7366" w:type="dxa"/>
          </w:tcPr>
          <w:p w14:paraId="07E35CE1" w14:textId="5B1BBDC8" w:rsidR="009F1D6B" w:rsidRPr="00FE3A3F" w:rsidRDefault="00A425C8" w:rsidP="00D52160">
            <w:pPr>
              <w:contextualSpacing/>
              <w:rPr>
                <w:rFonts w:asciiTheme="minorHAnsi" w:eastAsiaTheme="minorHAnsi" w:hAnsiTheme="minorHAnsi" w:cstheme="minorHAnsi"/>
                <w:color w:val="000000" w:themeColor="text1"/>
                <w:sz w:val="18"/>
                <w:szCs w:val="18"/>
              </w:rPr>
            </w:pPr>
            <w:r>
              <w:rPr>
                <w:rFonts w:asciiTheme="minorHAnsi" w:hAnsiTheme="minorHAnsi" w:cstheme="minorHAnsi"/>
                <w:color w:val="000000" w:themeColor="text1"/>
                <w:sz w:val="18"/>
                <w:szCs w:val="18"/>
              </w:rPr>
              <w:t>3</w:t>
            </w:r>
            <w:r w:rsidR="009F1D6B" w:rsidRPr="00FE3A3F">
              <w:rPr>
                <w:rFonts w:asciiTheme="minorHAnsi" w:hAnsiTheme="minorHAnsi" w:cstheme="minorHAnsi"/>
                <w:color w:val="000000" w:themeColor="text1"/>
                <w:sz w:val="18"/>
                <w:szCs w:val="18"/>
              </w:rPr>
              <w:t xml:space="preserve"> jours d’un minimum de 6 heures par jour</w:t>
            </w:r>
          </w:p>
        </w:tc>
      </w:tr>
      <w:tr w:rsidR="00FE3A3F" w:rsidRPr="00FE3A3F" w14:paraId="157099DA" w14:textId="77777777" w:rsidTr="00D52160">
        <w:tc>
          <w:tcPr>
            <w:tcW w:w="2042" w:type="dxa"/>
          </w:tcPr>
          <w:p w14:paraId="0CB987E2" w14:textId="77777777" w:rsidR="009F1D6B" w:rsidRPr="00FE3A3F" w:rsidRDefault="009F1D6B" w:rsidP="00D52160">
            <w:pPr>
              <w:rPr>
                <w:rFonts w:asciiTheme="minorHAnsi" w:hAnsiTheme="minorHAnsi" w:cstheme="minorHAnsi"/>
                <w:b/>
                <w:bCs/>
                <w:color w:val="000000" w:themeColor="text1"/>
                <w:sz w:val="18"/>
                <w:szCs w:val="18"/>
              </w:rPr>
            </w:pPr>
            <w:r w:rsidRPr="00FE3A3F">
              <w:rPr>
                <w:rFonts w:asciiTheme="minorHAnsi" w:hAnsiTheme="minorHAnsi" w:cstheme="minorHAnsi"/>
                <w:b/>
                <w:bCs/>
                <w:color w:val="000000" w:themeColor="text1"/>
                <w:sz w:val="18"/>
                <w:szCs w:val="18"/>
              </w:rPr>
              <w:t xml:space="preserve">Contenu </w:t>
            </w:r>
          </w:p>
        </w:tc>
        <w:tc>
          <w:tcPr>
            <w:tcW w:w="7366" w:type="dxa"/>
          </w:tcPr>
          <w:p w14:paraId="449EA6C5" w14:textId="77777777" w:rsidR="009F1D6B" w:rsidRPr="00FE3A3F" w:rsidRDefault="009F1D6B" w:rsidP="00AF2D03">
            <w:pPr>
              <w:pStyle w:val="Paragraphedeliste"/>
              <w:numPr>
                <w:ilvl w:val="0"/>
                <w:numId w:val="3"/>
              </w:numPr>
              <w:jc w:val="both"/>
              <w:rPr>
                <w:rFonts w:asciiTheme="minorHAnsi" w:eastAsiaTheme="minorEastAsia" w:hAnsiTheme="minorHAnsi" w:cstheme="minorHAnsi"/>
                <w:noProof/>
                <w:color w:val="000000" w:themeColor="text1"/>
                <w:sz w:val="18"/>
                <w:szCs w:val="18"/>
              </w:rPr>
            </w:pPr>
            <w:r w:rsidRPr="00FE3A3F">
              <w:rPr>
                <w:rFonts w:asciiTheme="minorHAnsi" w:eastAsiaTheme="minorEastAsia" w:hAnsiTheme="minorHAnsi" w:cstheme="minorHAnsi"/>
                <w:noProof/>
                <w:color w:val="000000" w:themeColor="text1"/>
                <w:sz w:val="18"/>
                <w:szCs w:val="18"/>
              </w:rPr>
              <w:t>Maîtrise des fonctionnalités de base et avancées de Word : création de documents professionnels, structuration, insertion d’images et de tableaux, publipostage, révision et collaboration, astuces pour optimiser la productivité.</w:t>
            </w:r>
          </w:p>
        </w:tc>
      </w:tr>
    </w:tbl>
    <w:p w14:paraId="1BCB0236" w14:textId="77777777" w:rsidR="009F1D6B" w:rsidRPr="00FE3A3F" w:rsidRDefault="009F1D6B" w:rsidP="009F1D6B">
      <w:pPr>
        <w:contextualSpacing/>
        <w:rPr>
          <w:rFonts w:asciiTheme="minorHAnsi" w:hAnsiTheme="minorHAnsi" w:cstheme="minorHAnsi"/>
          <w:color w:val="000000" w:themeColor="text1"/>
          <w:szCs w:val="22"/>
        </w:rPr>
      </w:pPr>
    </w:p>
    <w:p w14:paraId="56208611" w14:textId="5A69F179" w:rsidR="009F1D6B" w:rsidRDefault="009F1D6B" w:rsidP="0058257C">
      <w:pPr>
        <w:tabs>
          <w:tab w:val="right" w:leader="dot" w:pos="9923"/>
        </w:tabs>
        <w:ind w:left="363"/>
        <w:jc w:val="both"/>
        <w:rPr>
          <w:rFonts w:asciiTheme="majorHAnsi" w:hAnsiTheme="majorHAnsi" w:cstheme="majorHAnsi"/>
          <w:i/>
          <w:iCs/>
          <w:color w:val="000000" w:themeColor="text1"/>
        </w:rPr>
      </w:pPr>
      <w:r w:rsidRPr="006E21BB">
        <w:rPr>
          <w:rFonts w:asciiTheme="minorHAnsi" w:hAnsiTheme="minorHAnsi" w:cstheme="minorHAnsi"/>
          <w:color w:val="000000" w:themeColor="text1"/>
          <w:szCs w:val="20"/>
        </w:rPr>
        <w:t>Le nombre de jours de formation est</w:t>
      </w:r>
      <w:r w:rsidRPr="006E21BB">
        <w:rPr>
          <w:rFonts w:asciiTheme="minorHAnsi" w:hAnsiTheme="minorHAnsi" w:cstheme="minorHAnsi"/>
          <w:color w:val="000000" w:themeColor="text1"/>
        </w:rPr>
        <w:t xml:space="preserve"> évalué à</w:t>
      </w:r>
      <w:r w:rsidRPr="006E21BB">
        <w:rPr>
          <w:rFonts w:asciiTheme="minorHAnsi" w:hAnsiTheme="minorHAnsi" w:cstheme="minorHAnsi"/>
          <w:color w:val="000000" w:themeColor="text1"/>
          <w:szCs w:val="20"/>
        </w:rPr>
        <w:t xml:space="preserve"> </w:t>
      </w:r>
      <w:r w:rsidR="0058257C" w:rsidRPr="006E21BB">
        <w:rPr>
          <w:rFonts w:asciiTheme="minorHAnsi" w:hAnsiTheme="minorHAnsi" w:cstheme="minorHAnsi"/>
          <w:b/>
          <w:bCs/>
          <w:color w:val="000000" w:themeColor="text1"/>
          <w:szCs w:val="20"/>
        </w:rPr>
        <w:t>1</w:t>
      </w:r>
      <w:r w:rsidR="002C1E86" w:rsidRPr="006E21BB">
        <w:rPr>
          <w:rFonts w:asciiTheme="minorHAnsi" w:hAnsiTheme="minorHAnsi" w:cstheme="minorHAnsi"/>
          <w:b/>
          <w:bCs/>
          <w:color w:val="000000" w:themeColor="text1"/>
          <w:szCs w:val="20"/>
        </w:rPr>
        <w:t>20</w:t>
      </w:r>
      <w:r w:rsidRPr="006E21BB">
        <w:rPr>
          <w:rFonts w:asciiTheme="minorHAnsi" w:hAnsiTheme="minorHAnsi" w:cstheme="minorHAnsi"/>
          <w:b/>
          <w:bCs/>
          <w:color w:val="000000" w:themeColor="text1"/>
        </w:rPr>
        <w:t xml:space="preserve"> pour un total de </w:t>
      </w:r>
      <w:r w:rsidR="0058257C" w:rsidRPr="006E21BB">
        <w:rPr>
          <w:rFonts w:asciiTheme="minorHAnsi" w:hAnsiTheme="minorHAnsi" w:cstheme="minorHAnsi"/>
          <w:b/>
          <w:bCs/>
          <w:color w:val="000000" w:themeColor="text1"/>
        </w:rPr>
        <w:t>4</w:t>
      </w:r>
      <w:r w:rsidR="00A425C8" w:rsidRPr="006E21BB">
        <w:rPr>
          <w:rFonts w:asciiTheme="minorHAnsi" w:hAnsiTheme="minorHAnsi" w:cstheme="minorHAnsi"/>
          <w:b/>
          <w:bCs/>
          <w:color w:val="000000" w:themeColor="text1"/>
        </w:rPr>
        <w:t>3</w:t>
      </w:r>
      <w:r w:rsidRPr="006E21BB">
        <w:rPr>
          <w:rFonts w:asciiTheme="minorHAnsi" w:hAnsiTheme="minorHAnsi" w:cstheme="minorHAnsi"/>
          <w:b/>
          <w:bCs/>
          <w:color w:val="000000" w:themeColor="text1"/>
        </w:rPr>
        <w:t xml:space="preserve"> formations</w:t>
      </w:r>
      <w:r w:rsidRPr="006E21BB">
        <w:rPr>
          <w:rFonts w:asciiTheme="minorHAnsi" w:hAnsiTheme="minorHAnsi" w:cstheme="minorHAnsi"/>
          <w:color w:val="000000" w:themeColor="text1"/>
        </w:rPr>
        <w:t>.</w:t>
      </w:r>
      <w:r w:rsidRPr="00FE3A3F">
        <w:rPr>
          <w:rFonts w:asciiTheme="majorHAnsi" w:hAnsiTheme="majorHAnsi" w:cstheme="majorHAnsi"/>
          <w:i/>
          <w:iCs/>
          <w:color w:val="000000" w:themeColor="text1"/>
        </w:rPr>
        <w:t xml:space="preserve"> </w:t>
      </w:r>
    </w:p>
    <w:p w14:paraId="655B5764" w14:textId="5EA21145" w:rsidR="006B4815" w:rsidRPr="00FE3A3F" w:rsidRDefault="006B4815" w:rsidP="00DC22D3">
      <w:pPr>
        <w:rPr>
          <w:rFonts w:asciiTheme="minorHAnsi" w:hAnsiTheme="minorHAnsi" w:cstheme="minorHAnsi"/>
          <w:color w:val="000000" w:themeColor="text1"/>
          <w:sz w:val="22"/>
          <w:szCs w:val="22"/>
        </w:rPr>
      </w:pPr>
    </w:p>
    <w:p w14:paraId="3A844633" w14:textId="6AC08D59" w:rsidR="00D3475E" w:rsidRPr="00D3475E" w:rsidRDefault="00D3475E" w:rsidP="00D3475E">
      <w:pPr>
        <w:pStyle w:val="Titre3"/>
        <w:shd w:val="clear" w:color="auto" w:fill="8DB3E2" w:themeFill="text2" w:themeFillTint="66"/>
        <w:rPr>
          <w:rFonts w:asciiTheme="minorHAnsi" w:hAnsiTheme="minorHAnsi" w:cstheme="minorHAnsi"/>
          <w:iCs/>
          <w:color w:val="FFFFFF" w:themeColor="background1"/>
          <w:sz w:val="22"/>
          <w:szCs w:val="22"/>
        </w:rPr>
      </w:pPr>
      <w:r>
        <w:rPr>
          <w:rFonts w:asciiTheme="minorHAnsi" w:hAnsiTheme="minorHAnsi" w:cstheme="minorHAnsi"/>
          <w:iCs/>
          <w:color w:val="FFFFFF" w:themeColor="background1"/>
          <w:sz w:val="22"/>
          <w:szCs w:val="22"/>
        </w:rPr>
        <w:t>4</w:t>
      </w:r>
      <w:r w:rsidRPr="00D3475E">
        <w:rPr>
          <w:rFonts w:asciiTheme="minorHAnsi" w:hAnsiTheme="minorHAnsi" w:cstheme="minorHAnsi"/>
          <w:iCs/>
          <w:color w:val="FFFFFF" w:themeColor="background1"/>
          <w:sz w:val="22"/>
          <w:szCs w:val="22"/>
        </w:rPr>
        <w:t>.3 Livrables de la prestation de service</w:t>
      </w:r>
    </w:p>
    <w:p w14:paraId="027FBF5D" w14:textId="77777777" w:rsidR="00D3475E" w:rsidRDefault="00D3475E" w:rsidP="00D3475E">
      <w:pPr>
        <w:ind w:left="363"/>
        <w:contextualSpacing/>
        <w:rPr>
          <w:rFonts w:asciiTheme="majorHAnsi" w:hAnsiTheme="majorHAnsi" w:cstheme="majorHAnsi"/>
          <w:iCs/>
          <w:color w:val="002060"/>
          <w:szCs w:val="22"/>
        </w:rPr>
      </w:pPr>
    </w:p>
    <w:p w14:paraId="7F85F7E7" w14:textId="7238A786" w:rsidR="00D3475E" w:rsidRPr="00FE3A3F" w:rsidRDefault="00D3475E" w:rsidP="00D3475E">
      <w:pPr>
        <w:tabs>
          <w:tab w:val="right" w:leader="dot" w:pos="9923"/>
        </w:tabs>
        <w:ind w:left="363"/>
        <w:rPr>
          <w:rFonts w:asciiTheme="minorHAnsi" w:hAnsiTheme="minorHAnsi" w:cstheme="minorHAnsi"/>
          <w:color w:val="000000" w:themeColor="text1"/>
          <w:szCs w:val="20"/>
        </w:rPr>
      </w:pPr>
      <w:r w:rsidRPr="00FE3A3F">
        <w:rPr>
          <w:rFonts w:asciiTheme="minorHAnsi" w:hAnsiTheme="minorHAnsi" w:cstheme="minorHAnsi"/>
          <w:color w:val="000000" w:themeColor="text1"/>
          <w:szCs w:val="20"/>
        </w:rPr>
        <w:t>Les livrables de la formation sont les suivants :</w:t>
      </w:r>
    </w:p>
    <w:p w14:paraId="51844FE7" w14:textId="77777777" w:rsidR="00D3475E" w:rsidRPr="00307244" w:rsidRDefault="00D3475E" w:rsidP="00D3475E">
      <w:pPr>
        <w:ind w:left="363"/>
        <w:contextualSpacing/>
        <w:rPr>
          <w:rFonts w:asciiTheme="majorHAnsi" w:hAnsiTheme="majorHAnsi" w:cstheme="majorHAnsi"/>
          <w:i/>
          <w:iCs/>
          <w:color w:val="002060"/>
          <w:szCs w:val="22"/>
        </w:rPr>
      </w:pPr>
    </w:p>
    <w:p w14:paraId="5BFA3BD7" w14:textId="77777777" w:rsidR="00D3475E" w:rsidRPr="00FE3A3F" w:rsidRDefault="00D3475E" w:rsidP="00D3475E">
      <w:pPr>
        <w:ind w:left="363"/>
        <w:jc w:val="center"/>
        <w:rPr>
          <w:rFonts w:asciiTheme="minorHAnsi" w:hAnsiTheme="minorHAnsi" w:cstheme="minorHAnsi"/>
          <w:b/>
          <w:bCs/>
          <w:iCs/>
          <w:color w:val="000000" w:themeColor="text1"/>
          <w:sz w:val="20"/>
        </w:rPr>
      </w:pPr>
      <w:r w:rsidRPr="00FE3A3F">
        <w:rPr>
          <w:rFonts w:asciiTheme="minorHAnsi" w:hAnsiTheme="minorHAnsi" w:cstheme="minorHAnsi"/>
          <w:b/>
          <w:bCs/>
          <w:iCs/>
          <w:color w:val="000000" w:themeColor="text1"/>
          <w:sz w:val="20"/>
        </w:rPr>
        <w:t>Tableau n°11. Livrables attendus</w:t>
      </w:r>
    </w:p>
    <w:tbl>
      <w:tblPr>
        <w:tblStyle w:val="TableauGrille4-Accentuation1"/>
        <w:tblW w:w="9355" w:type="dxa"/>
        <w:tblInd w:w="421" w:type="dxa"/>
        <w:tblLook w:val="04A0" w:firstRow="1" w:lastRow="0" w:firstColumn="1" w:lastColumn="0" w:noHBand="0" w:noVBand="1"/>
      </w:tblPr>
      <w:tblGrid>
        <w:gridCol w:w="3543"/>
        <w:gridCol w:w="2694"/>
        <w:gridCol w:w="3118"/>
      </w:tblGrid>
      <w:tr w:rsidR="00D3475E" w:rsidRPr="00D3475E" w14:paraId="2F451537" w14:textId="77777777" w:rsidTr="00D521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29D688AA" w14:textId="77777777" w:rsidR="00D3475E" w:rsidRPr="00D3475E" w:rsidRDefault="00D3475E" w:rsidP="00D52160">
            <w:pPr>
              <w:jc w:val="center"/>
              <w:rPr>
                <w:rFonts w:cstheme="minorHAnsi"/>
                <w:i/>
                <w:iCs/>
                <w:sz w:val="20"/>
                <w:lang w:val="fr-FR"/>
              </w:rPr>
            </w:pPr>
            <w:r w:rsidRPr="00D3475E">
              <w:rPr>
                <w:rFonts w:cstheme="minorHAnsi"/>
                <w:iCs/>
                <w:sz w:val="20"/>
                <w:lang w:val="fr-FR"/>
              </w:rPr>
              <w:t>Livrables</w:t>
            </w:r>
          </w:p>
        </w:tc>
        <w:tc>
          <w:tcPr>
            <w:tcW w:w="2694" w:type="dxa"/>
          </w:tcPr>
          <w:p w14:paraId="2645A844" w14:textId="77777777" w:rsidR="00D3475E" w:rsidRPr="00D3475E" w:rsidRDefault="00D3475E" w:rsidP="00D52160">
            <w:pPr>
              <w:jc w:val="center"/>
              <w:cnfStyle w:val="100000000000" w:firstRow="1" w:lastRow="0" w:firstColumn="0" w:lastColumn="0" w:oddVBand="0" w:evenVBand="0" w:oddHBand="0" w:evenHBand="0" w:firstRowFirstColumn="0" w:firstRowLastColumn="0" w:lastRowFirstColumn="0" w:lastRowLastColumn="0"/>
              <w:rPr>
                <w:rFonts w:cstheme="minorHAnsi"/>
                <w:i/>
                <w:iCs/>
                <w:sz w:val="20"/>
                <w:lang w:val="fr-FR"/>
              </w:rPr>
            </w:pPr>
            <w:r w:rsidRPr="00D3475E">
              <w:rPr>
                <w:rFonts w:cstheme="minorHAnsi"/>
                <w:iCs/>
                <w:sz w:val="20"/>
                <w:lang w:val="fr-FR"/>
              </w:rPr>
              <w:t>Format</w:t>
            </w:r>
          </w:p>
        </w:tc>
        <w:tc>
          <w:tcPr>
            <w:tcW w:w="3118" w:type="dxa"/>
          </w:tcPr>
          <w:p w14:paraId="59550F9E" w14:textId="77777777" w:rsidR="00D3475E" w:rsidRPr="00D3475E" w:rsidRDefault="00D3475E" w:rsidP="00D52160">
            <w:pPr>
              <w:jc w:val="center"/>
              <w:cnfStyle w:val="100000000000" w:firstRow="1" w:lastRow="0" w:firstColumn="0" w:lastColumn="0" w:oddVBand="0" w:evenVBand="0" w:oddHBand="0" w:evenHBand="0" w:firstRowFirstColumn="0" w:firstRowLastColumn="0" w:lastRowFirstColumn="0" w:lastRowLastColumn="0"/>
              <w:rPr>
                <w:rFonts w:cstheme="minorHAnsi"/>
                <w:i/>
                <w:iCs/>
                <w:sz w:val="20"/>
                <w:lang w:val="fr-FR"/>
              </w:rPr>
            </w:pPr>
            <w:r w:rsidRPr="00D3475E">
              <w:rPr>
                <w:rFonts w:cstheme="minorHAnsi"/>
                <w:iCs/>
                <w:sz w:val="20"/>
                <w:lang w:val="fr-FR"/>
              </w:rPr>
              <w:t>Calendrier</w:t>
            </w:r>
          </w:p>
        </w:tc>
      </w:tr>
      <w:tr w:rsidR="00D3475E" w:rsidRPr="00D3475E" w14:paraId="68A20256" w14:textId="77777777" w:rsidTr="00D52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084B9947"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Plan de formation pluriannuel et annuel</w:t>
            </w:r>
          </w:p>
        </w:tc>
        <w:tc>
          <w:tcPr>
            <w:tcW w:w="2694" w:type="dxa"/>
          </w:tcPr>
          <w:p w14:paraId="5743F868" w14:textId="77777777" w:rsidR="00D3475E" w:rsidRPr="00FE3A3F" w:rsidRDefault="00D3475E" w:rsidP="00D52160">
            <w:pPr>
              <w:jc w:val="center"/>
              <w:cnfStyle w:val="000000100000" w:firstRow="0" w:lastRow="0" w:firstColumn="0" w:lastColumn="0" w:oddVBand="0" w:evenVBand="0" w:oddHBand="1" w:evenHBand="0" w:firstRowFirstColumn="0" w:firstRowLastColumn="0" w:lastRowFirstColumn="0" w:lastRowLastColumn="0"/>
              <w:rPr>
                <w:rFonts w:cstheme="minorHAnsi"/>
                <w:i/>
                <w:iCs/>
                <w:color w:val="000000" w:themeColor="text1"/>
                <w:sz w:val="20"/>
                <w:lang w:val="fr-FR"/>
              </w:rPr>
            </w:pPr>
            <w:r w:rsidRPr="00FE3A3F">
              <w:rPr>
                <w:rFonts w:cstheme="minorHAnsi"/>
                <w:i/>
                <w:iCs/>
                <w:color w:val="000000" w:themeColor="text1"/>
                <w:sz w:val="20"/>
                <w:lang w:val="fr-FR"/>
              </w:rPr>
              <w:t>Tous types de support</w:t>
            </w:r>
          </w:p>
        </w:tc>
        <w:tc>
          <w:tcPr>
            <w:tcW w:w="3118" w:type="dxa"/>
          </w:tcPr>
          <w:p w14:paraId="659D8FC9" w14:textId="743B293D" w:rsidR="00D3475E" w:rsidRPr="00FE3A3F" w:rsidRDefault="00D3475E" w:rsidP="00393A19">
            <w:pPr>
              <w:pStyle w:val="P68B1DB1-Normal4"/>
              <w:spacing w:after="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6E21BB">
              <w:rPr>
                <w:rFonts w:asciiTheme="minorHAnsi" w:hAnsiTheme="minorHAnsi" w:cstheme="minorHAnsi" w:hint="default"/>
                <w:i w:val="0"/>
                <w:iCs/>
                <w:color w:val="000000" w:themeColor="text1"/>
                <w:sz w:val="20"/>
                <w:highlight w:val="none"/>
                <w:lang w:val="fr-FR"/>
              </w:rPr>
              <w:t>J+20 de la date</w:t>
            </w:r>
            <w:r w:rsidR="00393A19">
              <w:rPr>
                <w:rFonts w:asciiTheme="minorHAnsi" w:hAnsiTheme="minorHAnsi" w:cstheme="minorHAnsi" w:hint="default"/>
                <w:i w:val="0"/>
                <w:iCs/>
                <w:color w:val="000000" w:themeColor="text1"/>
                <w:sz w:val="20"/>
                <w:highlight w:val="none"/>
                <w:lang w:val="fr-FR"/>
              </w:rPr>
              <w:t xml:space="preserve"> de démarrage de la mission (</w:t>
            </w:r>
            <w:r w:rsidR="00774476">
              <w:rPr>
                <w:rFonts w:asciiTheme="minorHAnsi" w:hAnsiTheme="minorHAnsi" w:cstheme="minorHAnsi" w:hint="default"/>
                <w:i w:val="0"/>
                <w:iCs/>
                <w:color w:val="000000" w:themeColor="text1"/>
                <w:sz w:val="20"/>
                <w:highlight w:val="none"/>
                <w:lang w:val="fr-FR"/>
              </w:rPr>
              <w:t xml:space="preserve">février </w:t>
            </w:r>
            <w:r w:rsidRPr="006E21BB">
              <w:rPr>
                <w:rFonts w:asciiTheme="minorHAnsi" w:hAnsiTheme="minorHAnsi" w:cstheme="minorHAnsi" w:hint="default"/>
                <w:i w:val="0"/>
                <w:iCs/>
                <w:color w:val="000000" w:themeColor="text1"/>
                <w:sz w:val="20"/>
                <w:highlight w:val="none"/>
                <w:lang w:val="fr-FR"/>
              </w:rPr>
              <w:t>au plus tard)</w:t>
            </w:r>
          </w:p>
        </w:tc>
      </w:tr>
      <w:tr w:rsidR="00D3475E" w:rsidRPr="00D3475E" w14:paraId="0067C403" w14:textId="77777777" w:rsidTr="00D52160">
        <w:tc>
          <w:tcPr>
            <w:cnfStyle w:val="001000000000" w:firstRow="0" w:lastRow="0" w:firstColumn="1" w:lastColumn="0" w:oddVBand="0" w:evenVBand="0" w:oddHBand="0" w:evenHBand="0" w:firstRowFirstColumn="0" w:firstRowLastColumn="0" w:lastRowFirstColumn="0" w:lastRowLastColumn="0"/>
            <w:tcW w:w="3543" w:type="dxa"/>
          </w:tcPr>
          <w:p w14:paraId="2A4081CC"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 xml:space="preserve">Calendrier des sessions </w:t>
            </w:r>
          </w:p>
        </w:tc>
        <w:tc>
          <w:tcPr>
            <w:tcW w:w="2694" w:type="dxa"/>
          </w:tcPr>
          <w:p w14:paraId="07C03FD0" w14:textId="77777777" w:rsidR="00D3475E" w:rsidRPr="00FE3A3F" w:rsidRDefault="00D3475E" w:rsidP="00D52160">
            <w:pPr>
              <w:jc w:val="center"/>
              <w:cnfStyle w:val="000000000000" w:firstRow="0" w:lastRow="0" w:firstColumn="0" w:lastColumn="0" w:oddVBand="0" w:evenVBand="0" w:oddHBand="0" w:evenHBand="0" w:firstRowFirstColumn="0" w:firstRowLastColumn="0" w:lastRowFirstColumn="0" w:lastRowLastColumn="0"/>
              <w:rPr>
                <w:rFonts w:cstheme="minorHAnsi"/>
                <w:i/>
                <w:iCs/>
                <w:color w:val="000000" w:themeColor="text1"/>
                <w:sz w:val="20"/>
                <w:lang w:val="fr-FR"/>
              </w:rPr>
            </w:pPr>
            <w:r w:rsidRPr="00FE3A3F">
              <w:rPr>
                <w:rFonts w:cstheme="minorHAnsi"/>
                <w:i/>
                <w:iCs/>
                <w:color w:val="000000" w:themeColor="text1"/>
                <w:sz w:val="20"/>
                <w:lang w:val="fr-FR"/>
              </w:rPr>
              <w:t>Tous types de support</w:t>
            </w:r>
          </w:p>
        </w:tc>
        <w:tc>
          <w:tcPr>
            <w:tcW w:w="3118" w:type="dxa"/>
          </w:tcPr>
          <w:p w14:paraId="755CB3B9" w14:textId="77777777" w:rsidR="00D3475E" w:rsidRPr="00FE3A3F" w:rsidRDefault="00D3475E" w:rsidP="00D52160">
            <w:pPr>
              <w:pStyle w:val="P68B1DB1-Normal4"/>
              <w:spacing w:after="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J+20</w:t>
            </w:r>
          </w:p>
        </w:tc>
      </w:tr>
      <w:tr w:rsidR="00D3475E" w:rsidRPr="00D3475E" w14:paraId="10AF3C82" w14:textId="77777777" w:rsidTr="00D52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27D747AF"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Fiche descriptive des modules à dispenser</w:t>
            </w:r>
          </w:p>
        </w:tc>
        <w:tc>
          <w:tcPr>
            <w:tcW w:w="2694" w:type="dxa"/>
          </w:tcPr>
          <w:p w14:paraId="08E5DEF1" w14:textId="77777777" w:rsidR="00D3475E" w:rsidRPr="00FE3A3F" w:rsidRDefault="00D3475E" w:rsidP="00D52160">
            <w:pPr>
              <w:jc w:val="center"/>
              <w:cnfStyle w:val="000000100000" w:firstRow="0" w:lastRow="0" w:firstColumn="0" w:lastColumn="0" w:oddVBand="0" w:evenVBand="0" w:oddHBand="1" w:evenHBand="0" w:firstRowFirstColumn="0" w:firstRowLastColumn="0" w:lastRowFirstColumn="0" w:lastRowLastColumn="0"/>
              <w:rPr>
                <w:rFonts w:cstheme="minorHAnsi"/>
                <w:i/>
                <w:iCs/>
                <w:color w:val="000000" w:themeColor="text1"/>
                <w:sz w:val="20"/>
                <w:lang w:val="fr-FR"/>
              </w:rPr>
            </w:pPr>
            <w:r w:rsidRPr="00FE3A3F">
              <w:rPr>
                <w:rFonts w:cstheme="minorHAnsi"/>
                <w:i/>
                <w:iCs/>
                <w:color w:val="000000" w:themeColor="text1"/>
                <w:sz w:val="20"/>
                <w:lang w:val="fr-FR"/>
              </w:rPr>
              <w:t>Word ou Excel</w:t>
            </w:r>
          </w:p>
        </w:tc>
        <w:tc>
          <w:tcPr>
            <w:tcW w:w="3118" w:type="dxa"/>
          </w:tcPr>
          <w:p w14:paraId="75A687A8" w14:textId="77777777" w:rsidR="00D3475E" w:rsidRPr="00FE3A3F" w:rsidRDefault="00D3475E" w:rsidP="00D52160">
            <w:pPr>
              <w:pStyle w:val="P68B1DB1-Normal4"/>
              <w:spacing w:after="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J+20</w:t>
            </w:r>
          </w:p>
        </w:tc>
      </w:tr>
      <w:tr w:rsidR="00D3475E" w:rsidRPr="00D3475E" w14:paraId="7E514FC9" w14:textId="77777777" w:rsidTr="00D52160">
        <w:tc>
          <w:tcPr>
            <w:cnfStyle w:val="001000000000" w:firstRow="0" w:lastRow="0" w:firstColumn="1" w:lastColumn="0" w:oddVBand="0" w:evenVBand="0" w:oddHBand="0" w:evenHBand="0" w:firstRowFirstColumn="0" w:firstRowLastColumn="0" w:lastRowFirstColumn="0" w:lastRowLastColumn="0"/>
            <w:tcW w:w="3543" w:type="dxa"/>
          </w:tcPr>
          <w:p w14:paraId="2DB10019"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Modules des formations pour chaque type de formation (7)</w:t>
            </w:r>
          </w:p>
        </w:tc>
        <w:tc>
          <w:tcPr>
            <w:tcW w:w="2694" w:type="dxa"/>
          </w:tcPr>
          <w:p w14:paraId="7A5D93BF" w14:textId="77777777" w:rsidR="00D3475E" w:rsidRPr="00FE3A3F" w:rsidRDefault="00D3475E" w:rsidP="00D52160">
            <w:pPr>
              <w:jc w:val="center"/>
              <w:cnfStyle w:val="000000000000" w:firstRow="0" w:lastRow="0" w:firstColumn="0" w:lastColumn="0" w:oddVBand="0" w:evenVBand="0" w:oddHBand="0" w:evenHBand="0" w:firstRowFirstColumn="0" w:firstRowLastColumn="0" w:lastRowFirstColumn="0" w:lastRowLastColumn="0"/>
              <w:rPr>
                <w:rFonts w:cstheme="minorHAnsi"/>
                <w:i/>
                <w:iCs/>
                <w:color w:val="000000" w:themeColor="text1"/>
                <w:sz w:val="20"/>
                <w:lang w:val="fr-FR"/>
              </w:rPr>
            </w:pPr>
            <w:r w:rsidRPr="00FE3A3F">
              <w:rPr>
                <w:rFonts w:cstheme="minorHAnsi"/>
                <w:i/>
                <w:iCs/>
                <w:color w:val="000000" w:themeColor="text1"/>
                <w:sz w:val="20"/>
                <w:lang w:val="fr-FR"/>
              </w:rPr>
              <w:t>Word ou Excel</w:t>
            </w:r>
          </w:p>
        </w:tc>
        <w:tc>
          <w:tcPr>
            <w:tcW w:w="3118" w:type="dxa"/>
          </w:tcPr>
          <w:p w14:paraId="72FA1054" w14:textId="77777777" w:rsidR="00D3475E" w:rsidRPr="00FE3A3F" w:rsidRDefault="00D3475E" w:rsidP="00D52160">
            <w:pPr>
              <w:pStyle w:val="P68B1DB1-Normal4"/>
              <w:spacing w:after="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Remise à Expertise France à l’issue de chaque type de formation</w:t>
            </w:r>
          </w:p>
        </w:tc>
      </w:tr>
      <w:tr w:rsidR="00D3475E" w:rsidRPr="00D3475E" w14:paraId="796E7E18" w14:textId="77777777" w:rsidTr="00D52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106EDA2B"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Supports pédagogiques de formation (pour chaque session de formation dispensée)</w:t>
            </w:r>
          </w:p>
        </w:tc>
        <w:tc>
          <w:tcPr>
            <w:tcW w:w="2694" w:type="dxa"/>
          </w:tcPr>
          <w:p w14:paraId="07B458C0" w14:textId="77777777" w:rsidR="00D3475E" w:rsidRPr="00FE3A3F" w:rsidRDefault="00D3475E" w:rsidP="00D52160">
            <w:pPr>
              <w:jc w:val="center"/>
              <w:cnfStyle w:val="000000100000" w:firstRow="0" w:lastRow="0" w:firstColumn="0" w:lastColumn="0" w:oddVBand="0" w:evenVBand="0" w:oddHBand="1" w:evenHBand="0" w:firstRowFirstColumn="0" w:firstRowLastColumn="0" w:lastRowFirstColumn="0" w:lastRowLastColumn="0"/>
              <w:rPr>
                <w:rFonts w:cstheme="minorHAnsi"/>
                <w:i/>
                <w:iCs/>
                <w:color w:val="000000" w:themeColor="text1"/>
                <w:sz w:val="20"/>
                <w:lang w:val="fr-FR"/>
              </w:rPr>
            </w:pPr>
            <w:r w:rsidRPr="00FE3A3F">
              <w:rPr>
                <w:rFonts w:cstheme="minorHAnsi"/>
                <w:iCs/>
                <w:color w:val="000000" w:themeColor="text1"/>
                <w:sz w:val="20"/>
                <w:lang w:val="fr-FR"/>
              </w:rPr>
              <w:t>Tous types de supports</w:t>
            </w:r>
          </w:p>
        </w:tc>
        <w:tc>
          <w:tcPr>
            <w:tcW w:w="3118" w:type="dxa"/>
          </w:tcPr>
          <w:p w14:paraId="2CBD68E9" w14:textId="77777777" w:rsidR="00D3475E" w:rsidRPr="00FE3A3F" w:rsidRDefault="00D3475E" w:rsidP="00D52160">
            <w:pPr>
              <w:pStyle w:val="P68B1DB1-Normal4"/>
              <w:spacing w:after="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Remise à Expertise France à l’issue de chaque session de formation</w:t>
            </w:r>
          </w:p>
        </w:tc>
      </w:tr>
      <w:tr w:rsidR="00D3475E" w:rsidRPr="00D3475E" w14:paraId="32F95D16" w14:textId="77777777" w:rsidTr="00D52160">
        <w:tc>
          <w:tcPr>
            <w:cnfStyle w:val="001000000000" w:firstRow="0" w:lastRow="0" w:firstColumn="1" w:lastColumn="0" w:oddVBand="0" w:evenVBand="0" w:oddHBand="0" w:evenHBand="0" w:firstRowFirstColumn="0" w:firstRowLastColumn="0" w:lastRowFirstColumn="0" w:lastRowLastColumn="0"/>
            <w:tcW w:w="3543" w:type="dxa"/>
          </w:tcPr>
          <w:p w14:paraId="1EE85B8D"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Liste des participants intégrant le genre et le handicap</w:t>
            </w:r>
          </w:p>
        </w:tc>
        <w:tc>
          <w:tcPr>
            <w:tcW w:w="2694" w:type="dxa"/>
          </w:tcPr>
          <w:p w14:paraId="530CFB3A" w14:textId="77777777" w:rsidR="00D3475E" w:rsidRPr="00FE3A3F" w:rsidRDefault="00D3475E" w:rsidP="00D52160">
            <w:pPr>
              <w:jc w:val="center"/>
              <w:cnfStyle w:val="000000000000" w:firstRow="0" w:lastRow="0" w:firstColumn="0" w:lastColumn="0" w:oddVBand="0" w:evenVBand="0" w:oddHBand="0" w:evenHBand="0" w:firstRowFirstColumn="0" w:firstRowLastColumn="0" w:lastRowFirstColumn="0" w:lastRowLastColumn="0"/>
              <w:rPr>
                <w:rFonts w:cstheme="minorHAnsi"/>
                <w:i/>
                <w:iCs/>
                <w:color w:val="000000" w:themeColor="text1"/>
                <w:sz w:val="20"/>
                <w:lang w:val="fr-FR"/>
              </w:rPr>
            </w:pPr>
            <w:r w:rsidRPr="00FE3A3F">
              <w:rPr>
                <w:rFonts w:cstheme="minorHAnsi"/>
                <w:iCs/>
                <w:color w:val="000000" w:themeColor="text1"/>
                <w:sz w:val="20"/>
                <w:lang w:val="fr-FR"/>
              </w:rPr>
              <w:t xml:space="preserve">Modèle </w:t>
            </w:r>
            <w:r w:rsidRPr="00FE3A3F">
              <w:rPr>
                <w:rFonts w:cstheme="minorHAnsi"/>
                <w:i/>
                <w:iCs/>
                <w:color w:val="000000" w:themeColor="text1"/>
                <w:sz w:val="20"/>
                <w:lang w:val="fr-FR"/>
              </w:rPr>
              <w:t>Word</w:t>
            </w:r>
            <w:r w:rsidRPr="00FE3A3F">
              <w:rPr>
                <w:rFonts w:cstheme="minorHAnsi"/>
                <w:iCs/>
                <w:color w:val="000000" w:themeColor="text1"/>
                <w:sz w:val="20"/>
                <w:lang w:val="fr-FR"/>
              </w:rPr>
              <w:t xml:space="preserve"> ou </w:t>
            </w:r>
            <w:r w:rsidRPr="00FE3A3F">
              <w:rPr>
                <w:rFonts w:cstheme="minorHAnsi"/>
                <w:i/>
                <w:iCs/>
                <w:color w:val="000000" w:themeColor="text1"/>
                <w:sz w:val="20"/>
                <w:lang w:val="fr-FR"/>
              </w:rPr>
              <w:t>Excel</w:t>
            </w:r>
            <w:r w:rsidRPr="00FE3A3F">
              <w:rPr>
                <w:rFonts w:cstheme="minorHAnsi"/>
                <w:iCs/>
                <w:color w:val="000000" w:themeColor="text1"/>
                <w:sz w:val="20"/>
                <w:lang w:val="fr-FR"/>
              </w:rPr>
              <w:t xml:space="preserve"> avec émargement des participants</w:t>
            </w:r>
          </w:p>
        </w:tc>
        <w:tc>
          <w:tcPr>
            <w:tcW w:w="3118" w:type="dxa"/>
          </w:tcPr>
          <w:p w14:paraId="340EB318" w14:textId="77777777" w:rsidR="00D3475E" w:rsidRPr="00FE3A3F" w:rsidRDefault="00D3475E" w:rsidP="00D52160">
            <w:pPr>
              <w:pStyle w:val="P68B1DB1-Normal4"/>
              <w:spacing w:after="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Remise à Expertise France à l’issue de chaque session de formation</w:t>
            </w:r>
          </w:p>
        </w:tc>
      </w:tr>
      <w:tr w:rsidR="00FE3A3F" w:rsidRPr="00FE3A3F" w14:paraId="2889653A" w14:textId="77777777" w:rsidTr="00D52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2374E5C4"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Les questionnaires d’évaluation à chaud</w:t>
            </w:r>
          </w:p>
        </w:tc>
        <w:tc>
          <w:tcPr>
            <w:tcW w:w="2694" w:type="dxa"/>
          </w:tcPr>
          <w:p w14:paraId="569F62B3" w14:textId="77777777" w:rsidR="00D3475E" w:rsidRPr="00FE3A3F" w:rsidRDefault="00D3475E" w:rsidP="00D52160">
            <w:pPr>
              <w:jc w:val="center"/>
              <w:cnfStyle w:val="000000100000" w:firstRow="0" w:lastRow="0" w:firstColumn="0" w:lastColumn="0" w:oddVBand="0" w:evenVBand="0" w:oddHBand="1" w:evenHBand="0" w:firstRowFirstColumn="0" w:firstRowLastColumn="0" w:lastRowFirstColumn="0" w:lastRowLastColumn="0"/>
              <w:rPr>
                <w:rFonts w:cstheme="minorHAnsi"/>
                <w:i/>
                <w:iCs/>
                <w:color w:val="000000" w:themeColor="text1"/>
                <w:sz w:val="20"/>
                <w:lang w:val="fr-FR"/>
              </w:rPr>
            </w:pPr>
            <w:r w:rsidRPr="00FE3A3F">
              <w:rPr>
                <w:rFonts w:cstheme="minorHAnsi"/>
                <w:iCs/>
                <w:color w:val="000000" w:themeColor="text1"/>
                <w:sz w:val="20"/>
                <w:lang w:val="fr-FR"/>
              </w:rPr>
              <w:t xml:space="preserve">Modèle </w:t>
            </w:r>
            <w:r w:rsidRPr="00FE3A3F">
              <w:rPr>
                <w:rFonts w:cstheme="minorHAnsi"/>
                <w:i/>
                <w:iCs/>
                <w:color w:val="000000" w:themeColor="text1"/>
                <w:sz w:val="20"/>
                <w:lang w:val="fr-FR"/>
              </w:rPr>
              <w:t>Word</w:t>
            </w:r>
            <w:r w:rsidRPr="00FE3A3F">
              <w:rPr>
                <w:rFonts w:cstheme="minorHAnsi"/>
                <w:iCs/>
                <w:color w:val="000000" w:themeColor="text1"/>
                <w:sz w:val="20"/>
                <w:lang w:val="fr-FR"/>
              </w:rPr>
              <w:t xml:space="preserve">, </w:t>
            </w:r>
            <w:r w:rsidRPr="00FE3A3F">
              <w:rPr>
                <w:rFonts w:cstheme="minorHAnsi"/>
                <w:i/>
                <w:iCs/>
                <w:color w:val="000000" w:themeColor="text1"/>
                <w:sz w:val="20"/>
                <w:lang w:val="fr-FR"/>
              </w:rPr>
              <w:t>Excel</w:t>
            </w:r>
            <w:r w:rsidRPr="00FE3A3F">
              <w:rPr>
                <w:rFonts w:cstheme="minorHAnsi"/>
                <w:iCs/>
                <w:color w:val="000000" w:themeColor="text1"/>
                <w:sz w:val="20"/>
                <w:lang w:val="fr-FR"/>
              </w:rPr>
              <w:t xml:space="preserve"> ou autre complété des participants</w:t>
            </w:r>
          </w:p>
        </w:tc>
        <w:tc>
          <w:tcPr>
            <w:tcW w:w="3118" w:type="dxa"/>
          </w:tcPr>
          <w:p w14:paraId="3B9A4658" w14:textId="77777777" w:rsidR="00D3475E" w:rsidRPr="00FE3A3F" w:rsidRDefault="00D3475E" w:rsidP="00D52160">
            <w:pPr>
              <w:pStyle w:val="P68B1DB1-Normal4"/>
              <w:spacing w:after="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Remise à Expertise France à l’issue de chaque session de formation</w:t>
            </w:r>
          </w:p>
        </w:tc>
      </w:tr>
      <w:tr w:rsidR="00FE3A3F" w:rsidRPr="00FE3A3F" w14:paraId="6552C42E" w14:textId="77777777" w:rsidTr="00D52160">
        <w:tc>
          <w:tcPr>
            <w:cnfStyle w:val="001000000000" w:firstRow="0" w:lastRow="0" w:firstColumn="1" w:lastColumn="0" w:oddVBand="0" w:evenVBand="0" w:oddHBand="0" w:evenHBand="0" w:firstRowFirstColumn="0" w:firstRowLastColumn="0" w:lastRowFirstColumn="0" w:lastRowLastColumn="0"/>
            <w:tcW w:w="3543" w:type="dxa"/>
          </w:tcPr>
          <w:p w14:paraId="39FD31F2"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La remise des certificats avant la dernière session de formation pour signature par l’équipe projet</w:t>
            </w:r>
          </w:p>
        </w:tc>
        <w:tc>
          <w:tcPr>
            <w:tcW w:w="2694" w:type="dxa"/>
          </w:tcPr>
          <w:p w14:paraId="4171DC84" w14:textId="77777777" w:rsidR="00D3475E" w:rsidRPr="00FE3A3F" w:rsidRDefault="00D3475E" w:rsidP="00D52160">
            <w:pPr>
              <w:jc w:val="center"/>
              <w:cnfStyle w:val="000000000000" w:firstRow="0" w:lastRow="0" w:firstColumn="0" w:lastColumn="0" w:oddVBand="0" w:evenVBand="0" w:oddHBand="0" w:evenHBand="0" w:firstRowFirstColumn="0" w:firstRowLastColumn="0" w:lastRowFirstColumn="0" w:lastRowLastColumn="0"/>
              <w:rPr>
                <w:rFonts w:cstheme="minorHAnsi"/>
                <w:i/>
                <w:iCs/>
                <w:color w:val="000000" w:themeColor="text1"/>
                <w:sz w:val="20"/>
                <w:lang w:val="fr-FR"/>
              </w:rPr>
            </w:pPr>
            <w:r w:rsidRPr="00FE3A3F">
              <w:rPr>
                <w:rFonts w:cstheme="minorHAnsi"/>
                <w:iCs/>
                <w:color w:val="000000" w:themeColor="text1"/>
                <w:sz w:val="20"/>
                <w:lang w:val="fr-FR"/>
              </w:rPr>
              <w:t>Modèle remis par l’équipe projet</w:t>
            </w:r>
          </w:p>
        </w:tc>
        <w:tc>
          <w:tcPr>
            <w:tcW w:w="3118" w:type="dxa"/>
          </w:tcPr>
          <w:p w14:paraId="4825985B" w14:textId="77777777" w:rsidR="00D3475E" w:rsidRPr="00FE3A3F" w:rsidRDefault="00D3475E" w:rsidP="00D52160">
            <w:pPr>
              <w:pStyle w:val="P68B1DB1-Normal4"/>
              <w:spacing w:after="0"/>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Avant la dernière session de formation pour signature</w:t>
            </w:r>
          </w:p>
        </w:tc>
      </w:tr>
      <w:tr w:rsidR="00FE3A3F" w:rsidRPr="00FE3A3F" w14:paraId="078E27C0" w14:textId="77777777" w:rsidTr="00D52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3" w:type="dxa"/>
          </w:tcPr>
          <w:p w14:paraId="333D12D8" w14:textId="77777777" w:rsidR="00D3475E" w:rsidRPr="00FE3A3F" w:rsidRDefault="00D3475E" w:rsidP="00AF2D03">
            <w:pPr>
              <w:pStyle w:val="P68B1DB1-Paragraphedeliste6"/>
              <w:numPr>
                <w:ilvl w:val="0"/>
                <w:numId w:val="4"/>
              </w:numPr>
              <w:spacing w:after="0"/>
              <w:ind w:left="0"/>
              <w:rPr>
                <w:rFonts w:asciiTheme="minorHAnsi" w:hAnsiTheme="minorHAnsi" w:cstheme="minorHAnsi"/>
                <w:b w:val="0"/>
                <w:bCs w:val="0"/>
                <w:i w:val="0"/>
                <w:iCs/>
                <w:color w:val="000000" w:themeColor="text1"/>
                <w:sz w:val="20"/>
                <w:highlight w:val="none"/>
                <w:lang w:val="fr-FR"/>
              </w:rPr>
            </w:pPr>
            <w:r w:rsidRPr="00FE3A3F">
              <w:rPr>
                <w:rFonts w:asciiTheme="minorHAnsi" w:hAnsiTheme="minorHAnsi" w:cstheme="minorHAnsi"/>
                <w:b w:val="0"/>
                <w:bCs w:val="0"/>
                <w:i w:val="0"/>
                <w:iCs/>
                <w:color w:val="000000" w:themeColor="text1"/>
                <w:sz w:val="20"/>
                <w:highlight w:val="none"/>
                <w:lang w:val="fr-FR"/>
              </w:rPr>
              <w:t>Rapport d’exécution du programme annuel incluant l’évaluation globale et des recommandations</w:t>
            </w:r>
          </w:p>
        </w:tc>
        <w:tc>
          <w:tcPr>
            <w:tcW w:w="2694" w:type="dxa"/>
          </w:tcPr>
          <w:p w14:paraId="4908C528" w14:textId="77777777" w:rsidR="00D3475E" w:rsidRPr="00FE3A3F" w:rsidRDefault="00D3475E" w:rsidP="00D52160">
            <w:pPr>
              <w:jc w:val="center"/>
              <w:cnfStyle w:val="000000100000" w:firstRow="0" w:lastRow="0" w:firstColumn="0" w:lastColumn="0" w:oddVBand="0" w:evenVBand="0" w:oddHBand="1" w:evenHBand="0" w:firstRowFirstColumn="0" w:firstRowLastColumn="0" w:lastRowFirstColumn="0" w:lastRowLastColumn="0"/>
              <w:rPr>
                <w:rFonts w:cstheme="minorHAnsi"/>
                <w:i/>
                <w:iCs/>
                <w:color w:val="000000" w:themeColor="text1"/>
                <w:sz w:val="20"/>
                <w:lang w:val="fr-FR"/>
              </w:rPr>
            </w:pPr>
            <w:r w:rsidRPr="00FE3A3F">
              <w:rPr>
                <w:rFonts w:cstheme="minorHAnsi"/>
                <w:i/>
                <w:iCs/>
                <w:color w:val="000000" w:themeColor="text1"/>
                <w:sz w:val="20"/>
                <w:lang w:val="fr-FR"/>
              </w:rPr>
              <w:t>Modèle Word</w:t>
            </w:r>
          </w:p>
        </w:tc>
        <w:tc>
          <w:tcPr>
            <w:tcW w:w="3118" w:type="dxa"/>
          </w:tcPr>
          <w:p w14:paraId="70805D74" w14:textId="77777777" w:rsidR="00D3475E" w:rsidRPr="00FE3A3F" w:rsidRDefault="00D3475E" w:rsidP="00D52160">
            <w:pPr>
              <w:pStyle w:val="P68B1DB1-Normal4"/>
              <w:spacing w:after="0"/>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nt="default"/>
                <w:i w:val="0"/>
                <w:iCs/>
                <w:color w:val="000000" w:themeColor="text1"/>
                <w:sz w:val="20"/>
                <w:highlight w:val="none"/>
                <w:lang w:val="fr-FR"/>
              </w:rPr>
            </w:pPr>
            <w:r w:rsidRPr="00FE3A3F">
              <w:rPr>
                <w:rFonts w:asciiTheme="minorHAnsi" w:hAnsiTheme="minorHAnsi" w:cstheme="minorHAnsi" w:hint="default"/>
                <w:i w:val="0"/>
                <w:iCs/>
                <w:color w:val="000000" w:themeColor="text1"/>
                <w:sz w:val="20"/>
                <w:highlight w:val="none"/>
                <w:lang w:val="fr-FR"/>
              </w:rPr>
              <w:t>Avant le 15 décembre de chaque année</w:t>
            </w:r>
          </w:p>
        </w:tc>
      </w:tr>
    </w:tbl>
    <w:p w14:paraId="7397A6EC" w14:textId="77777777" w:rsidR="00D3475E" w:rsidRPr="00FE3A3F" w:rsidRDefault="00D3475E" w:rsidP="00D3475E">
      <w:pPr>
        <w:contextualSpacing/>
        <w:rPr>
          <w:rFonts w:asciiTheme="majorHAnsi" w:hAnsiTheme="majorHAnsi" w:cstheme="majorHAnsi"/>
          <w:iCs/>
          <w:color w:val="000000" w:themeColor="text1"/>
          <w:szCs w:val="22"/>
        </w:rPr>
      </w:pPr>
    </w:p>
    <w:p w14:paraId="1BEB9217" w14:textId="77777777" w:rsidR="00D3475E" w:rsidRPr="00FE3A3F" w:rsidRDefault="00D3475E" w:rsidP="003F5558">
      <w:pPr>
        <w:tabs>
          <w:tab w:val="right" w:leader="dot" w:pos="9923"/>
        </w:tabs>
        <w:ind w:left="363"/>
        <w:rPr>
          <w:rFonts w:asciiTheme="minorHAnsi" w:hAnsiTheme="minorHAnsi" w:cstheme="minorHAnsi"/>
          <w:color w:val="000000" w:themeColor="text1"/>
          <w:szCs w:val="20"/>
        </w:rPr>
      </w:pPr>
      <w:r w:rsidRPr="00FE3A3F">
        <w:rPr>
          <w:rFonts w:asciiTheme="minorHAnsi" w:hAnsiTheme="minorHAnsi" w:cstheme="minorHAnsi"/>
          <w:color w:val="000000" w:themeColor="text1"/>
          <w:szCs w:val="20"/>
        </w:rPr>
        <w:t>La langue de travail et des livrables est le portugais.</w:t>
      </w:r>
    </w:p>
    <w:p w14:paraId="068BBA85" w14:textId="77777777" w:rsidR="00AF63C1" w:rsidRDefault="00AF63C1" w:rsidP="00E61983">
      <w:pPr>
        <w:jc w:val="both"/>
        <w:rPr>
          <w:rFonts w:asciiTheme="minorHAnsi" w:eastAsia="Arial Unicode MS" w:hAnsiTheme="minorHAnsi" w:cstheme="minorHAnsi"/>
          <w:b/>
          <w:sz w:val="22"/>
          <w:szCs w:val="22"/>
          <w:lang w:eastAsia="en-US"/>
        </w:rPr>
      </w:pPr>
    </w:p>
    <w:p w14:paraId="3F1C00B2" w14:textId="628324E7" w:rsidR="003F5558" w:rsidRPr="00D3475E" w:rsidRDefault="003F5558" w:rsidP="003F5558">
      <w:pPr>
        <w:pStyle w:val="Titre3"/>
        <w:shd w:val="clear" w:color="auto" w:fill="8DB3E2" w:themeFill="text2" w:themeFillTint="66"/>
        <w:rPr>
          <w:rFonts w:asciiTheme="minorHAnsi" w:hAnsiTheme="minorHAnsi" w:cstheme="minorHAnsi"/>
          <w:iCs/>
          <w:color w:val="FFFFFF" w:themeColor="background1"/>
          <w:sz w:val="22"/>
          <w:szCs w:val="22"/>
        </w:rPr>
      </w:pPr>
      <w:r>
        <w:rPr>
          <w:rFonts w:asciiTheme="minorHAnsi" w:hAnsiTheme="minorHAnsi" w:cstheme="minorHAnsi"/>
          <w:iCs/>
          <w:color w:val="FFFFFF" w:themeColor="background1"/>
          <w:sz w:val="22"/>
          <w:szCs w:val="22"/>
        </w:rPr>
        <w:t>4</w:t>
      </w:r>
      <w:r w:rsidRPr="00D3475E">
        <w:rPr>
          <w:rFonts w:asciiTheme="minorHAnsi" w:hAnsiTheme="minorHAnsi" w:cstheme="minorHAnsi"/>
          <w:iCs/>
          <w:color w:val="FFFFFF" w:themeColor="background1"/>
          <w:sz w:val="22"/>
          <w:szCs w:val="22"/>
        </w:rPr>
        <w:t>.</w:t>
      </w:r>
      <w:r>
        <w:rPr>
          <w:rFonts w:asciiTheme="minorHAnsi" w:hAnsiTheme="minorHAnsi" w:cstheme="minorHAnsi"/>
          <w:iCs/>
          <w:color w:val="FFFFFF" w:themeColor="background1"/>
          <w:sz w:val="22"/>
          <w:szCs w:val="22"/>
        </w:rPr>
        <w:t>4</w:t>
      </w:r>
      <w:r w:rsidRPr="00D3475E">
        <w:rPr>
          <w:rFonts w:asciiTheme="minorHAnsi" w:hAnsiTheme="minorHAnsi" w:cstheme="minorHAnsi"/>
          <w:iCs/>
          <w:color w:val="FFFFFF" w:themeColor="background1"/>
          <w:sz w:val="22"/>
          <w:szCs w:val="22"/>
        </w:rPr>
        <w:t xml:space="preserve"> </w:t>
      </w:r>
      <w:r>
        <w:rPr>
          <w:rFonts w:asciiTheme="minorHAnsi" w:hAnsiTheme="minorHAnsi" w:cstheme="minorHAnsi"/>
          <w:iCs/>
          <w:color w:val="FFFFFF" w:themeColor="background1"/>
          <w:sz w:val="22"/>
          <w:szCs w:val="22"/>
        </w:rPr>
        <w:t>Coordination</w:t>
      </w:r>
    </w:p>
    <w:p w14:paraId="5EF5CFCC" w14:textId="77777777" w:rsidR="00965444" w:rsidRPr="000931E6" w:rsidRDefault="00965444" w:rsidP="009236DE">
      <w:pPr>
        <w:jc w:val="both"/>
        <w:rPr>
          <w:rFonts w:asciiTheme="minorHAnsi" w:hAnsiTheme="minorHAnsi" w:cstheme="minorHAnsi"/>
          <w:sz w:val="22"/>
          <w:szCs w:val="22"/>
          <w:highlight w:val="cyan"/>
        </w:rPr>
      </w:pPr>
    </w:p>
    <w:p w14:paraId="1731AFE3" w14:textId="1F9AEE2D" w:rsidR="001C6D6C" w:rsidRDefault="009236DE" w:rsidP="009236DE">
      <w:pPr>
        <w:jc w:val="both"/>
        <w:rPr>
          <w:rFonts w:asciiTheme="minorHAnsi" w:hAnsiTheme="minorHAnsi" w:cstheme="minorHAnsi"/>
          <w:sz w:val="22"/>
          <w:szCs w:val="22"/>
        </w:rPr>
      </w:pPr>
      <w:r w:rsidRPr="000931E6">
        <w:rPr>
          <w:rFonts w:asciiTheme="minorHAnsi" w:hAnsiTheme="minorHAnsi" w:cstheme="minorHAnsi"/>
          <w:sz w:val="22"/>
          <w:szCs w:val="22"/>
        </w:rPr>
        <w:t>L</w:t>
      </w:r>
      <w:r w:rsidR="00EF6139" w:rsidRPr="000931E6">
        <w:rPr>
          <w:rFonts w:asciiTheme="minorHAnsi" w:hAnsiTheme="minorHAnsi" w:cstheme="minorHAnsi"/>
          <w:sz w:val="22"/>
          <w:szCs w:val="22"/>
        </w:rPr>
        <w:t>e prestataire désignera un interlocuteur unique pour la mise en œuvre de projet.</w:t>
      </w:r>
    </w:p>
    <w:p w14:paraId="0FF06862" w14:textId="77777777" w:rsidR="003F5558" w:rsidRPr="000931E6" w:rsidRDefault="003F5558" w:rsidP="009236DE">
      <w:pPr>
        <w:jc w:val="both"/>
        <w:rPr>
          <w:rFonts w:asciiTheme="minorHAnsi" w:hAnsiTheme="minorHAnsi" w:cstheme="minorHAnsi"/>
          <w:sz w:val="22"/>
          <w:szCs w:val="22"/>
        </w:rPr>
      </w:pPr>
    </w:p>
    <w:p w14:paraId="15B00772" w14:textId="24998100" w:rsidR="00EF6139" w:rsidRPr="000931E6" w:rsidRDefault="006B5831" w:rsidP="009236DE">
      <w:pPr>
        <w:jc w:val="both"/>
        <w:rPr>
          <w:rFonts w:asciiTheme="minorHAnsi" w:hAnsiTheme="minorHAnsi" w:cstheme="minorHAnsi"/>
          <w:sz w:val="22"/>
          <w:szCs w:val="22"/>
        </w:rPr>
      </w:pPr>
      <w:r w:rsidRPr="000931E6">
        <w:rPr>
          <w:rFonts w:asciiTheme="minorHAnsi" w:hAnsiTheme="minorHAnsi" w:cstheme="minorHAnsi"/>
          <w:sz w:val="22"/>
          <w:szCs w:val="22"/>
        </w:rPr>
        <w:lastRenderedPageBreak/>
        <w:t>M</w:t>
      </w:r>
      <w:r w:rsidR="00BE67AA">
        <w:rPr>
          <w:rFonts w:asciiTheme="minorHAnsi" w:hAnsiTheme="minorHAnsi" w:cstheme="minorHAnsi"/>
          <w:sz w:val="22"/>
          <w:szCs w:val="22"/>
        </w:rPr>
        <w:t>adame</w:t>
      </w:r>
      <w:r w:rsidRPr="000931E6">
        <w:rPr>
          <w:rFonts w:asciiTheme="minorHAnsi" w:hAnsiTheme="minorHAnsi" w:cstheme="minorHAnsi"/>
          <w:sz w:val="22"/>
          <w:szCs w:val="22"/>
        </w:rPr>
        <w:t xml:space="preserve">. </w:t>
      </w:r>
      <w:r w:rsidR="008630A0">
        <w:rPr>
          <w:rFonts w:asciiTheme="minorHAnsi" w:hAnsiTheme="minorHAnsi" w:cstheme="minorHAnsi"/>
          <w:sz w:val="22"/>
          <w:szCs w:val="22"/>
        </w:rPr>
        <w:t>Susana CIFUENTES</w:t>
      </w:r>
      <w:r w:rsidRPr="000931E6">
        <w:rPr>
          <w:rFonts w:asciiTheme="minorHAnsi" w:hAnsiTheme="minorHAnsi" w:cstheme="minorHAnsi"/>
          <w:sz w:val="22"/>
          <w:szCs w:val="22"/>
        </w:rPr>
        <w:t xml:space="preserve">, du département </w:t>
      </w:r>
      <w:r w:rsidR="008630A0">
        <w:rPr>
          <w:rFonts w:asciiTheme="minorHAnsi" w:hAnsiTheme="minorHAnsi" w:cstheme="minorHAnsi"/>
          <w:sz w:val="22"/>
          <w:szCs w:val="22"/>
        </w:rPr>
        <w:t xml:space="preserve">Gouvernance </w:t>
      </w:r>
      <w:r w:rsidR="001D1515">
        <w:rPr>
          <w:rFonts w:asciiTheme="minorHAnsi" w:hAnsiTheme="minorHAnsi" w:cstheme="minorHAnsi"/>
          <w:sz w:val="22"/>
          <w:szCs w:val="22"/>
        </w:rPr>
        <w:t>Transparence Gestion Redevabilité</w:t>
      </w:r>
      <w:r w:rsidRPr="000931E6">
        <w:rPr>
          <w:rFonts w:asciiTheme="minorHAnsi" w:hAnsiTheme="minorHAnsi" w:cstheme="minorHAnsi"/>
          <w:sz w:val="22"/>
          <w:szCs w:val="22"/>
        </w:rPr>
        <w:t xml:space="preserve"> sera l’interlocuteur unique du prestataire pour Expertise France</w:t>
      </w:r>
    </w:p>
    <w:p w14:paraId="332108AF" w14:textId="3A542642" w:rsidR="006B5831" w:rsidRPr="000931E6" w:rsidRDefault="006B5831" w:rsidP="009236DE">
      <w:pPr>
        <w:jc w:val="both"/>
        <w:rPr>
          <w:rFonts w:asciiTheme="minorHAnsi" w:hAnsiTheme="minorHAnsi" w:cstheme="minorHAnsi"/>
          <w:sz w:val="22"/>
          <w:szCs w:val="22"/>
        </w:rPr>
      </w:pPr>
      <w:r w:rsidRPr="000931E6">
        <w:rPr>
          <w:rFonts w:asciiTheme="minorHAnsi" w:hAnsiTheme="minorHAnsi" w:cstheme="minorHAnsi"/>
          <w:sz w:val="22"/>
          <w:szCs w:val="22"/>
        </w:rPr>
        <w:t>Courriel :</w:t>
      </w:r>
      <w:r w:rsidR="00E91C90">
        <w:rPr>
          <w:rFonts w:asciiTheme="minorHAnsi" w:hAnsiTheme="minorHAnsi" w:cstheme="minorHAnsi"/>
          <w:sz w:val="22"/>
          <w:szCs w:val="22"/>
        </w:rPr>
        <w:t xml:space="preserve"> </w:t>
      </w:r>
      <w:hyperlink r:id="rId8" w:history="1">
        <w:r w:rsidR="009F0396" w:rsidRPr="0003524B">
          <w:rPr>
            <w:rStyle w:val="Lienhypertexte"/>
            <w:rFonts w:asciiTheme="minorHAnsi" w:hAnsiTheme="minorHAnsi" w:cstheme="minorHAnsi"/>
            <w:sz w:val="22"/>
            <w:szCs w:val="22"/>
          </w:rPr>
          <w:t>susana.cifuentes@expertisefrance.fr</w:t>
        </w:r>
      </w:hyperlink>
      <w:r w:rsidR="009F0396">
        <w:rPr>
          <w:rFonts w:asciiTheme="minorHAnsi" w:hAnsiTheme="minorHAnsi" w:cstheme="minorHAnsi"/>
          <w:sz w:val="22"/>
          <w:szCs w:val="22"/>
        </w:rPr>
        <w:t xml:space="preserve"> </w:t>
      </w:r>
    </w:p>
    <w:p w14:paraId="43B2751D" w14:textId="77777777" w:rsidR="006B5831" w:rsidRPr="000931E6" w:rsidRDefault="006B5831" w:rsidP="009236DE">
      <w:pPr>
        <w:jc w:val="both"/>
        <w:rPr>
          <w:rFonts w:asciiTheme="minorHAnsi" w:hAnsiTheme="minorHAnsi" w:cstheme="minorHAnsi"/>
          <w:sz w:val="22"/>
          <w:szCs w:val="22"/>
        </w:rPr>
      </w:pPr>
    </w:p>
    <w:p w14:paraId="4479B7B4" w14:textId="5595DF4B" w:rsidR="006B5831" w:rsidRPr="000931E6" w:rsidRDefault="006B5831" w:rsidP="009236DE">
      <w:pPr>
        <w:jc w:val="both"/>
        <w:rPr>
          <w:rFonts w:asciiTheme="minorHAnsi" w:hAnsiTheme="minorHAnsi" w:cstheme="minorHAnsi"/>
          <w:sz w:val="22"/>
          <w:szCs w:val="22"/>
        </w:rPr>
      </w:pPr>
      <w:r w:rsidRPr="000931E6">
        <w:rPr>
          <w:rFonts w:asciiTheme="minorHAnsi" w:hAnsiTheme="minorHAnsi" w:cstheme="minorHAnsi"/>
          <w:sz w:val="22"/>
          <w:szCs w:val="22"/>
        </w:rPr>
        <w:t xml:space="preserve">Une réunion de lancement se tiendra </w:t>
      </w:r>
      <w:r w:rsidR="00D442FB">
        <w:rPr>
          <w:rFonts w:asciiTheme="minorHAnsi" w:hAnsiTheme="minorHAnsi" w:cstheme="minorHAnsi"/>
          <w:sz w:val="22"/>
          <w:szCs w:val="22"/>
        </w:rPr>
        <w:t>15</w:t>
      </w:r>
      <w:r w:rsidRPr="000931E6">
        <w:rPr>
          <w:rFonts w:asciiTheme="minorHAnsi" w:hAnsiTheme="minorHAnsi" w:cstheme="minorHAnsi"/>
          <w:sz w:val="22"/>
          <w:szCs w:val="22"/>
        </w:rPr>
        <w:t xml:space="preserve"> jours après la notification du contrat.</w:t>
      </w:r>
    </w:p>
    <w:p w14:paraId="69D2B91D" w14:textId="77777777" w:rsidR="000931E6" w:rsidRPr="000931E6" w:rsidRDefault="000931E6" w:rsidP="009236DE">
      <w:pPr>
        <w:jc w:val="both"/>
        <w:rPr>
          <w:rFonts w:asciiTheme="minorHAnsi" w:hAnsiTheme="minorHAnsi" w:cstheme="minorHAnsi"/>
          <w:sz w:val="22"/>
          <w:szCs w:val="22"/>
        </w:rPr>
      </w:pPr>
    </w:p>
    <w:p w14:paraId="683544B8" w14:textId="2B9D3B76" w:rsidR="009236DE" w:rsidRPr="000931E6" w:rsidRDefault="009236DE" w:rsidP="009236DE">
      <w:pPr>
        <w:jc w:val="both"/>
        <w:rPr>
          <w:rFonts w:asciiTheme="minorHAnsi" w:hAnsiTheme="minorHAnsi" w:cstheme="minorHAnsi"/>
          <w:sz w:val="22"/>
          <w:szCs w:val="22"/>
        </w:rPr>
      </w:pPr>
      <w:r w:rsidRPr="000931E6">
        <w:rPr>
          <w:rFonts w:asciiTheme="minorHAnsi" w:hAnsiTheme="minorHAnsi" w:cstheme="minorHAnsi"/>
          <w:sz w:val="22"/>
          <w:szCs w:val="22"/>
        </w:rPr>
        <w:t>Une coordination étroite avec l</w:t>
      </w:r>
      <w:r w:rsidR="0076221F" w:rsidRPr="000931E6">
        <w:rPr>
          <w:rFonts w:asciiTheme="minorHAnsi" w:hAnsiTheme="minorHAnsi" w:cstheme="minorHAnsi"/>
          <w:sz w:val="22"/>
          <w:szCs w:val="22"/>
        </w:rPr>
        <w:t xml:space="preserve">es </w:t>
      </w:r>
      <w:r w:rsidRPr="000931E6">
        <w:rPr>
          <w:rFonts w:asciiTheme="minorHAnsi" w:hAnsiTheme="minorHAnsi" w:cstheme="minorHAnsi"/>
          <w:sz w:val="22"/>
          <w:szCs w:val="22"/>
        </w:rPr>
        <w:t>équipe</w:t>
      </w:r>
      <w:r w:rsidR="0076221F" w:rsidRPr="000931E6">
        <w:rPr>
          <w:rFonts w:asciiTheme="minorHAnsi" w:hAnsiTheme="minorHAnsi" w:cstheme="minorHAnsi"/>
          <w:sz w:val="22"/>
          <w:szCs w:val="22"/>
        </w:rPr>
        <w:t>s</w:t>
      </w:r>
      <w:r w:rsidRPr="000931E6">
        <w:rPr>
          <w:rFonts w:asciiTheme="minorHAnsi" w:hAnsiTheme="minorHAnsi" w:cstheme="minorHAnsi"/>
          <w:sz w:val="22"/>
          <w:szCs w:val="22"/>
        </w:rPr>
        <w:t xml:space="preserve"> </w:t>
      </w:r>
      <w:r w:rsidR="00D442FB">
        <w:rPr>
          <w:rFonts w:asciiTheme="minorHAnsi" w:hAnsiTheme="minorHAnsi" w:cstheme="minorHAnsi"/>
          <w:sz w:val="22"/>
          <w:szCs w:val="22"/>
        </w:rPr>
        <w:t>projet « gouvernance économique, transparente et responsable »</w:t>
      </w:r>
      <w:r w:rsidRPr="000931E6">
        <w:rPr>
          <w:rFonts w:asciiTheme="minorHAnsi" w:hAnsiTheme="minorHAnsi" w:cstheme="minorHAnsi"/>
          <w:sz w:val="22"/>
          <w:szCs w:val="22"/>
        </w:rPr>
        <w:t>,</w:t>
      </w:r>
      <w:r w:rsidR="00D8743B" w:rsidRPr="000931E6">
        <w:rPr>
          <w:rFonts w:asciiTheme="minorHAnsi" w:hAnsiTheme="minorHAnsi" w:cstheme="minorHAnsi"/>
          <w:sz w:val="22"/>
          <w:szCs w:val="22"/>
        </w:rPr>
        <w:t xml:space="preserve"> </w:t>
      </w:r>
      <w:r w:rsidRPr="000931E6">
        <w:rPr>
          <w:rFonts w:asciiTheme="minorHAnsi" w:hAnsiTheme="minorHAnsi" w:cstheme="minorHAnsi"/>
          <w:sz w:val="22"/>
          <w:szCs w:val="22"/>
        </w:rPr>
        <w:t>devra impérativement être mise en place dès la préparation de</w:t>
      </w:r>
      <w:r w:rsidR="0076221F" w:rsidRPr="000931E6">
        <w:rPr>
          <w:rFonts w:asciiTheme="minorHAnsi" w:hAnsiTheme="minorHAnsi" w:cstheme="minorHAnsi"/>
          <w:sz w:val="22"/>
          <w:szCs w:val="22"/>
        </w:rPr>
        <w:t>s</w:t>
      </w:r>
      <w:r w:rsidRPr="000931E6">
        <w:rPr>
          <w:rFonts w:asciiTheme="minorHAnsi" w:hAnsiTheme="minorHAnsi" w:cstheme="minorHAnsi"/>
          <w:sz w:val="22"/>
          <w:szCs w:val="22"/>
        </w:rPr>
        <w:t xml:space="preserve"> mission</w:t>
      </w:r>
      <w:r w:rsidR="0076221F" w:rsidRPr="000931E6">
        <w:rPr>
          <w:rFonts w:asciiTheme="minorHAnsi" w:hAnsiTheme="minorHAnsi" w:cstheme="minorHAnsi"/>
          <w:sz w:val="22"/>
          <w:szCs w:val="22"/>
        </w:rPr>
        <w:t>s</w:t>
      </w:r>
      <w:r w:rsidRPr="000931E6">
        <w:rPr>
          <w:rFonts w:asciiTheme="minorHAnsi" w:hAnsiTheme="minorHAnsi" w:cstheme="minorHAnsi"/>
          <w:sz w:val="22"/>
          <w:szCs w:val="22"/>
        </w:rPr>
        <w:t xml:space="preserve"> et jusqu’à </w:t>
      </w:r>
      <w:r w:rsidR="0076221F" w:rsidRPr="000931E6">
        <w:rPr>
          <w:rFonts w:asciiTheme="minorHAnsi" w:hAnsiTheme="minorHAnsi" w:cstheme="minorHAnsi"/>
          <w:sz w:val="22"/>
          <w:szCs w:val="22"/>
        </w:rPr>
        <w:t>leur</w:t>
      </w:r>
      <w:r w:rsidRPr="000931E6">
        <w:rPr>
          <w:rFonts w:asciiTheme="minorHAnsi" w:hAnsiTheme="minorHAnsi" w:cstheme="minorHAnsi"/>
          <w:sz w:val="22"/>
          <w:szCs w:val="22"/>
        </w:rPr>
        <w:t xml:space="preserve"> finalisation. En outre, des échanges réguliers avec </w:t>
      </w:r>
      <w:r w:rsidR="00F76B98">
        <w:rPr>
          <w:rFonts w:asciiTheme="minorHAnsi" w:hAnsiTheme="minorHAnsi" w:cstheme="minorHAnsi"/>
          <w:sz w:val="22"/>
          <w:szCs w:val="22"/>
        </w:rPr>
        <w:t>François PICHEL et Francisco CORREIA en charge de la coordination du projet</w:t>
      </w:r>
      <w:r w:rsidR="006B5831" w:rsidRPr="000931E6">
        <w:rPr>
          <w:rFonts w:asciiTheme="minorHAnsi" w:hAnsiTheme="minorHAnsi" w:cstheme="minorHAnsi"/>
          <w:sz w:val="22"/>
          <w:szCs w:val="22"/>
        </w:rPr>
        <w:t xml:space="preserve"> </w:t>
      </w:r>
      <w:r w:rsidRPr="000931E6">
        <w:rPr>
          <w:rFonts w:asciiTheme="minorHAnsi" w:hAnsiTheme="minorHAnsi" w:cstheme="minorHAnsi"/>
          <w:sz w:val="22"/>
          <w:szCs w:val="22"/>
        </w:rPr>
        <w:t>seront à prévoir sur l’état d’avancement de</w:t>
      </w:r>
      <w:r w:rsidR="0076221F" w:rsidRPr="000931E6">
        <w:rPr>
          <w:rFonts w:asciiTheme="minorHAnsi" w:hAnsiTheme="minorHAnsi" w:cstheme="minorHAnsi"/>
          <w:sz w:val="22"/>
          <w:szCs w:val="22"/>
        </w:rPr>
        <w:t>s</w:t>
      </w:r>
      <w:r w:rsidRPr="000931E6">
        <w:rPr>
          <w:rFonts w:asciiTheme="minorHAnsi" w:hAnsiTheme="minorHAnsi" w:cstheme="minorHAnsi"/>
          <w:sz w:val="22"/>
          <w:szCs w:val="22"/>
        </w:rPr>
        <w:t xml:space="preserve"> mission</w:t>
      </w:r>
      <w:r w:rsidR="00257A40" w:rsidRPr="000931E6">
        <w:rPr>
          <w:rFonts w:asciiTheme="minorHAnsi" w:hAnsiTheme="minorHAnsi" w:cstheme="minorHAnsi"/>
          <w:sz w:val="22"/>
          <w:szCs w:val="22"/>
        </w:rPr>
        <w:t>s</w:t>
      </w:r>
      <w:r w:rsidRPr="000931E6">
        <w:rPr>
          <w:rFonts w:asciiTheme="minorHAnsi" w:hAnsiTheme="minorHAnsi" w:cstheme="minorHAnsi"/>
          <w:sz w:val="22"/>
          <w:szCs w:val="22"/>
        </w:rPr>
        <w:t xml:space="preserve"> et éventuellement les difficultés rencontrées.</w:t>
      </w:r>
    </w:p>
    <w:p w14:paraId="5E9A3BF5" w14:textId="77777777" w:rsidR="003A7507" w:rsidRPr="000931E6" w:rsidRDefault="003A7507" w:rsidP="009236DE">
      <w:pPr>
        <w:jc w:val="both"/>
        <w:rPr>
          <w:rFonts w:asciiTheme="minorHAnsi" w:hAnsiTheme="minorHAnsi" w:cstheme="minorHAnsi"/>
          <w:sz w:val="22"/>
          <w:szCs w:val="22"/>
        </w:rPr>
      </w:pPr>
    </w:p>
    <w:p w14:paraId="5DFAFC2C" w14:textId="77777777" w:rsidR="003A7507" w:rsidRPr="000931E6" w:rsidRDefault="003A7507" w:rsidP="003A7507">
      <w:pPr>
        <w:rPr>
          <w:rFonts w:asciiTheme="minorHAnsi" w:hAnsiTheme="minorHAnsi" w:cstheme="minorHAnsi"/>
          <w:sz w:val="22"/>
          <w:szCs w:val="22"/>
        </w:rPr>
      </w:pPr>
    </w:p>
    <w:p w14:paraId="00A8F97B" w14:textId="77777777" w:rsidR="003A7507" w:rsidRPr="000931E6" w:rsidRDefault="003A7507"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Lieu, Durée et Modalités d’exécution</w:t>
      </w:r>
    </w:p>
    <w:p w14:paraId="6D77A0D3" w14:textId="77777777" w:rsidR="003A7507" w:rsidRPr="000931E6" w:rsidRDefault="003A7507" w:rsidP="003A7507">
      <w:pPr>
        <w:rPr>
          <w:rFonts w:asciiTheme="minorHAnsi" w:hAnsiTheme="minorHAnsi" w:cstheme="minorHAnsi"/>
          <w:sz w:val="22"/>
          <w:szCs w:val="22"/>
          <w:highlight w:val="cyan"/>
        </w:rPr>
      </w:pPr>
    </w:p>
    <w:p w14:paraId="2161A0E3" w14:textId="7D02FC1E" w:rsidR="003A7507" w:rsidRPr="000931E6" w:rsidRDefault="003A7507" w:rsidP="00AF2D03">
      <w:pPr>
        <w:numPr>
          <w:ilvl w:val="1"/>
          <w:numId w:val="1"/>
        </w:numPr>
        <w:tabs>
          <w:tab w:val="clear" w:pos="1440"/>
          <w:tab w:val="num" w:pos="900"/>
        </w:tabs>
        <w:ind w:left="90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 xml:space="preserve">Période de mise en œuvre : </w:t>
      </w:r>
    </w:p>
    <w:p w14:paraId="0B2CFC5C" w14:textId="77777777" w:rsidR="000931E6" w:rsidRPr="000931E6" w:rsidRDefault="000931E6" w:rsidP="000931E6">
      <w:pPr>
        <w:rPr>
          <w:rFonts w:asciiTheme="minorHAnsi" w:hAnsiTheme="minorHAnsi" w:cstheme="minorHAnsi"/>
          <w:color w:val="002060"/>
        </w:rPr>
      </w:pPr>
    </w:p>
    <w:p w14:paraId="26634197" w14:textId="4A569998" w:rsidR="000931E6" w:rsidRDefault="000931E6" w:rsidP="000931E6">
      <w:pPr>
        <w:jc w:val="both"/>
        <w:rPr>
          <w:rFonts w:asciiTheme="minorHAnsi" w:hAnsiTheme="minorHAnsi" w:cstheme="minorHAnsi"/>
          <w:sz w:val="22"/>
          <w:szCs w:val="22"/>
        </w:rPr>
      </w:pPr>
      <w:r w:rsidRPr="000931E6">
        <w:rPr>
          <w:rFonts w:asciiTheme="minorHAnsi" w:hAnsiTheme="minorHAnsi" w:cstheme="minorHAnsi"/>
          <w:sz w:val="22"/>
          <w:szCs w:val="22"/>
        </w:rPr>
        <w:t xml:space="preserve">La prestation de service sera effectuée sur la période </w:t>
      </w:r>
      <w:r w:rsidRPr="006E21BB">
        <w:rPr>
          <w:rFonts w:asciiTheme="minorHAnsi" w:hAnsiTheme="minorHAnsi" w:cstheme="minorHAnsi"/>
          <w:sz w:val="22"/>
          <w:szCs w:val="22"/>
        </w:rPr>
        <w:t>d</w:t>
      </w:r>
      <w:r w:rsidR="00393A19">
        <w:rPr>
          <w:rFonts w:asciiTheme="minorHAnsi" w:hAnsiTheme="minorHAnsi" w:cstheme="minorHAnsi"/>
          <w:sz w:val="22"/>
          <w:szCs w:val="22"/>
        </w:rPr>
        <w:t xml:space="preserve">e </w:t>
      </w:r>
      <w:r w:rsidR="00B06F49">
        <w:rPr>
          <w:rFonts w:asciiTheme="minorHAnsi" w:hAnsiTheme="minorHAnsi" w:cstheme="minorHAnsi"/>
          <w:sz w:val="22"/>
          <w:szCs w:val="22"/>
        </w:rPr>
        <w:t>février 2026</w:t>
      </w:r>
      <w:r w:rsidRPr="006E21BB">
        <w:rPr>
          <w:rFonts w:asciiTheme="minorHAnsi" w:hAnsiTheme="minorHAnsi" w:cstheme="minorHAnsi"/>
          <w:sz w:val="22"/>
          <w:szCs w:val="22"/>
        </w:rPr>
        <w:t xml:space="preserve"> à </w:t>
      </w:r>
      <w:r w:rsidR="006E21BB">
        <w:rPr>
          <w:rFonts w:asciiTheme="minorHAnsi" w:hAnsiTheme="minorHAnsi" w:cstheme="minorHAnsi"/>
          <w:sz w:val="22"/>
          <w:szCs w:val="22"/>
        </w:rPr>
        <w:t xml:space="preserve">30 </w:t>
      </w:r>
      <w:r w:rsidRPr="006E21BB">
        <w:rPr>
          <w:rFonts w:asciiTheme="minorHAnsi" w:hAnsiTheme="minorHAnsi" w:cstheme="minorHAnsi"/>
          <w:sz w:val="22"/>
          <w:szCs w:val="22"/>
        </w:rPr>
        <w:t>novembre 202</w:t>
      </w:r>
      <w:r w:rsidR="006E21BB">
        <w:rPr>
          <w:rFonts w:asciiTheme="minorHAnsi" w:hAnsiTheme="minorHAnsi" w:cstheme="minorHAnsi"/>
          <w:sz w:val="22"/>
          <w:szCs w:val="22"/>
        </w:rPr>
        <w:t>8</w:t>
      </w:r>
      <w:r w:rsidRPr="006E21BB">
        <w:rPr>
          <w:rFonts w:asciiTheme="minorHAnsi" w:hAnsiTheme="minorHAnsi" w:cstheme="minorHAnsi"/>
          <w:sz w:val="22"/>
          <w:szCs w:val="22"/>
        </w:rPr>
        <w:t xml:space="preserve"> à Bissau</w:t>
      </w:r>
      <w:r w:rsidRPr="000931E6">
        <w:rPr>
          <w:rFonts w:asciiTheme="minorHAnsi" w:hAnsiTheme="minorHAnsi" w:cstheme="minorHAnsi"/>
          <w:sz w:val="22"/>
          <w:szCs w:val="22"/>
        </w:rPr>
        <w:t>. Le cabinet de formation s’assurera d’une programmation équilibrée par année de façon à étaler le parcours de formation sur la période d’exécution du projet.</w:t>
      </w:r>
    </w:p>
    <w:p w14:paraId="3598231E" w14:textId="757D8DD6" w:rsidR="009D2B29" w:rsidRDefault="009D2B29" w:rsidP="000931E6">
      <w:pPr>
        <w:jc w:val="both"/>
        <w:rPr>
          <w:rFonts w:asciiTheme="minorHAnsi" w:hAnsiTheme="minorHAnsi" w:cstheme="minorHAnsi"/>
          <w:sz w:val="22"/>
          <w:szCs w:val="22"/>
        </w:rPr>
      </w:pPr>
    </w:p>
    <w:p w14:paraId="5A5C6344" w14:textId="6244AF76" w:rsidR="009D2B29" w:rsidRPr="009D2B29" w:rsidRDefault="009D2B29" w:rsidP="009D2B29">
      <w:pPr>
        <w:jc w:val="both"/>
        <w:rPr>
          <w:rFonts w:asciiTheme="minorHAnsi" w:hAnsiTheme="minorHAnsi" w:cstheme="minorHAnsi"/>
          <w:sz w:val="22"/>
          <w:szCs w:val="22"/>
        </w:rPr>
      </w:pPr>
      <w:r w:rsidRPr="009D2B29">
        <w:rPr>
          <w:rFonts w:asciiTheme="minorHAnsi" w:hAnsiTheme="minorHAnsi" w:cstheme="minorHAnsi"/>
          <w:sz w:val="22"/>
          <w:szCs w:val="22"/>
        </w:rPr>
        <w:t>La durée prévisionnelle du contrat est de 12 mois. Il est tacitement reconductible pour une période de 12 m</w:t>
      </w:r>
      <w:r w:rsidR="00971475">
        <w:rPr>
          <w:rFonts w:asciiTheme="minorHAnsi" w:hAnsiTheme="minorHAnsi" w:cstheme="minorHAnsi"/>
          <w:sz w:val="22"/>
          <w:szCs w:val="22"/>
        </w:rPr>
        <w:t>ois supplémentaires au maximum 3</w:t>
      </w:r>
      <w:r w:rsidRPr="009D2B29">
        <w:rPr>
          <w:rFonts w:asciiTheme="minorHAnsi" w:hAnsiTheme="minorHAnsi" w:cstheme="minorHAnsi"/>
          <w:sz w:val="22"/>
          <w:szCs w:val="22"/>
        </w:rPr>
        <w:t xml:space="preserve"> fois (soit une durée totale de </w:t>
      </w:r>
      <w:r w:rsidR="005879F4">
        <w:rPr>
          <w:rFonts w:asciiTheme="minorHAnsi" w:hAnsiTheme="minorHAnsi" w:cstheme="minorHAnsi"/>
          <w:sz w:val="22"/>
          <w:szCs w:val="22"/>
        </w:rPr>
        <w:t>40</w:t>
      </w:r>
      <w:r w:rsidRPr="009D2B29">
        <w:rPr>
          <w:rFonts w:asciiTheme="minorHAnsi" w:hAnsiTheme="minorHAnsi" w:cstheme="minorHAnsi"/>
          <w:sz w:val="22"/>
          <w:szCs w:val="22"/>
        </w:rPr>
        <w:t xml:space="preserve"> mois) sauf décision contraire du pouvoir adjudicateur avant l’expiration de la durée en cours du contrat.</w:t>
      </w:r>
    </w:p>
    <w:p w14:paraId="2558FC60" w14:textId="77777777" w:rsidR="009D2B29" w:rsidRPr="009D2B29" w:rsidRDefault="009D2B29" w:rsidP="009D2B29">
      <w:pPr>
        <w:jc w:val="both"/>
        <w:rPr>
          <w:rFonts w:asciiTheme="minorHAnsi" w:hAnsiTheme="minorHAnsi" w:cstheme="minorHAnsi"/>
          <w:sz w:val="22"/>
          <w:szCs w:val="22"/>
        </w:rPr>
      </w:pPr>
    </w:p>
    <w:p w14:paraId="6CB72F72" w14:textId="68E65335" w:rsidR="009D2B29" w:rsidRPr="000931E6" w:rsidRDefault="009D2B29" w:rsidP="009D2B29">
      <w:pPr>
        <w:jc w:val="both"/>
        <w:rPr>
          <w:rFonts w:asciiTheme="minorHAnsi" w:hAnsiTheme="minorHAnsi" w:cstheme="minorHAnsi"/>
          <w:sz w:val="22"/>
          <w:szCs w:val="22"/>
        </w:rPr>
      </w:pPr>
      <w:r w:rsidRPr="009D2B29">
        <w:rPr>
          <w:rFonts w:asciiTheme="minorHAnsi" w:hAnsiTheme="minorHAnsi" w:cstheme="minorHAnsi"/>
          <w:sz w:val="22"/>
          <w:szCs w:val="22"/>
        </w:rPr>
        <w:t xml:space="preserve">A titre indicatif, la date prévisionnelle de notification </w:t>
      </w:r>
      <w:r w:rsidR="006B67CB">
        <w:rPr>
          <w:rFonts w:asciiTheme="minorHAnsi" w:hAnsiTheme="minorHAnsi" w:cstheme="minorHAnsi"/>
          <w:sz w:val="22"/>
          <w:szCs w:val="22"/>
        </w:rPr>
        <w:t>est février 2026</w:t>
      </w:r>
      <w:r w:rsidRPr="009D2B29">
        <w:rPr>
          <w:rFonts w:asciiTheme="minorHAnsi" w:hAnsiTheme="minorHAnsi" w:cstheme="minorHAnsi"/>
          <w:sz w:val="22"/>
          <w:szCs w:val="22"/>
        </w:rPr>
        <w:t>.</w:t>
      </w:r>
    </w:p>
    <w:p w14:paraId="36CB0A9F" w14:textId="77777777" w:rsidR="000931E6" w:rsidRPr="000931E6" w:rsidRDefault="000931E6" w:rsidP="000931E6">
      <w:pPr>
        <w:rPr>
          <w:rFonts w:asciiTheme="minorHAnsi" w:hAnsiTheme="minorHAnsi" w:cstheme="minorHAnsi"/>
          <w:sz w:val="22"/>
          <w:szCs w:val="22"/>
        </w:rPr>
      </w:pPr>
    </w:p>
    <w:p w14:paraId="15982D84" w14:textId="49375783" w:rsidR="003A7507" w:rsidRPr="003D27DE" w:rsidRDefault="003A7507" w:rsidP="00AF2D03">
      <w:pPr>
        <w:numPr>
          <w:ilvl w:val="1"/>
          <w:numId w:val="1"/>
        </w:numPr>
        <w:tabs>
          <w:tab w:val="clear" w:pos="1440"/>
          <w:tab w:val="num" w:pos="900"/>
        </w:tabs>
        <w:ind w:left="900"/>
        <w:jc w:val="both"/>
        <w:rPr>
          <w:rFonts w:asciiTheme="minorHAnsi" w:hAnsiTheme="minorHAnsi" w:cstheme="minorHAnsi"/>
          <w:sz w:val="22"/>
          <w:szCs w:val="22"/>
        </w:rPr>
      </w:pPr>
      <w:r w:rsidRPr="003D27DE">
        <w:rPr>
          <w:rFonts w:asciiTheme="minorHAnsi" w:eastAsia="Arial Unicode MS" w:hAnsiTheme="minorHAnsi" w:cstheme="minorHAnsi"/>
          <w:b/>
          <w:sz w:val="22"/>
          <w:szCs w:val="22"/>
          <w:lang w:eastAsia="en-US"/>
        </w:rPr>
        <w:t>Date de démarrage :</w:t>
      </w:r>
      <w:r w:rsidR="00060146" w:rsidRPr="003D27DE">
        <w:rPr>
          <w:rFonts w:asciiTheme="minorHAnsi" w:eastAsia="Arial Unicode MS" w:hAnsiTheme="minorHAnsi" w:cstheme="minorHAnsi"/>
          <w:b/>
          <w:sz w:val="22"/>
          <w:szCs w:val="22"/>
          <w:lang w:eastAsia="en-US"/>
        </w:rPr>
        <w:t xml:space="preserve"> </w:t>
      </w:r>
      <w:bookmarkStart w:id="0" w:name="_GoBack"/>
      <w:r w:rsidR="0004781A">
        <w:rPr>
          <w:rFonts w:asciiTheme="minorHAnsi" w:eastAsia="Arial Unicode MS" w:hAnsiTheme="minorHAnsi" w:cstheme="minorHAnsi"/>
          <w:bCs/>
          <w:sz w:val="22"/>
          <w:szCs w:val="22"/>
          <w:lang w:eastAsia="en-US"/>
        </w:rPr>
        <w:t>févr</w:t>
      </w:r>
      <w:bookmarkEnd w:id="0"/>
      <w:r w:rsidR="0004781A">
        <w:rPr>
          <w:rFonts w:asciiTheme="minorHAnsi" w:eastAsia="Arial Unicode MS" w:hAnsiTheme="minorHAnsi" w:cstheme="minorHAnsi"/>
          <w:bCs/>
          <w:sz w:val="22"/>
          <w:szCs w:val="22"/>
          <w:lang w:eastAsia="en-US"/>
        </w:rPr>
        <w:t>ier</w:t>
      </w:r>
      <w:r w:rsidR="000931E6" w:rsidRPr="003D27DE">
        <w:rPr>
          <w:rFonts w:asciiTheme="minorHAnsi" w:eastAsia="Arial Unicode MS" w:hAnsiTheme="minorHAnsi" w:cstheme="minorHAnsi"/>
          <w:bCs/>
          <w:sz w:val="22"/>
          <w:szCs w:val="22"/>
          <w:lang w:eastAsia="en-US"/>
        </w:rPr>
        <w:t xml:space="preserve"> </w:t>
      </w:r>
      <w:r w:rsidR="0004781A">
        <w:rPr>
          <w:rFonts w:asciiTheme="minorHAnsi" w:eastAsia="Arial Unicode MS" w:hAnsiTheme="minorHAnsi" w:cstheme="minorHAnsi"/>
          <w:bCs/>
          <w:sz w:val="22"/>
          <w:szCs w:val="22"/>
          <w:lang w:eastAsia="en-US"/>
        </w:rPr>
        <w:t>2026</w:t>
      </w:r>
    </w:p>
    <w:p w14:paraId="0A16D9D4" w14:textId="77777777" w:rsidR="00AC0DEF" w:rsidRPr="003D27DE" w:rsidRDefault="00AC0DEF" w:rsidP="00AC0DEF">
      <w:pPr>
        <w:jc w:val="both"/>
        <w:rPr>
          <w:rFonts w:asciiTheme="minorHAnsi" w:hAnsiTheme="minorHAnsi" w:cstheme="minorHAnsi"/>
          <w:sz w:val="22"/>
          <w:szCs w:val="22"/>
        </w:rPr>
      </w:pPr>
    </w:p>
    <w:p w14:paraId="4476555E" w14:textId="5C601BCB" w:rsidR="003A7507" w:rsidRPr="003D27DE" w:rsidRDefault="003A7507" w:rsidP="00AF2D03">
      <w:pPr>
        <w:numPr>
          <w:ilvl w:val="1"/>
          <w:numId w:val="1"/>
        </w:numPr>
        <w:tabs>
          <w:tab w:val="clear" w:pos="1440"/>
          <w:tab w:val="num" w:pos="900"/>
        </w:tabs>
        <w:ind w:left="900"/>
        <w:jc w:val="both"/>
        <w:rPr>
          <w:rFonts w:asciiTheme="minorHAnsi" w:hAnsiTheme="minorHAnsi" w:cstheme="minorHAnsi"/>
          <w:sz w:val="22"/>
          <w:szCs w:val="22"/>
        </w:rPr>
      </w:pPr>
      <w:r w:rsidRPr="003D27DE">
        <w:rPr>
          <w:rFonts w:asciiTheme="minorHAnsi" w:eastAsia="Arial Unicode MS" w:hAnsiTheme="minorHAnsi" w:cstheme="minorHAnsi"/>
          <w:b/>
          <w:sz w:val="22"/>
          <w:szCs w:val="22"/>
          <w:lang w:eastAsia="en-US"/>
        </w:rPr>
        <w:t xml:space="preserve">Date de fin : </w:t>
      </w:r>
      <w:r w:rsidR="000931E6" w:rsidRPr="003D27DE">
        <w:rPr>
          <w:rFonts w:asciiTheme="minorHAnsi" w:eastAsia="Arial Unicode MS" w:hAnsiTheme="minorHAnsi" w:cstheme="minorHAnsi"/>
          <w:bCs/>
          <w:sz w:val="22"/>
          <w:szCs w:val="22"/>
          <w:lang w:eastAsia="en-US"/>
        </w:rPr>
        <w:t>30 novembre 2028</w:t>
      </w:r>
    </w:p>
    <w:p w14:paraId="05A36279" w14:textId="77777777" w:rsidR="006B5831" w:rsidRPr="000931E6" w:rsidRDefault="006B5831" w:rsidP="000931E6">
      <w:pPr>
        <w:rPr>
          <w:rFonts w:asciiTheme="minorHAnsi" w:hAnsiTheme="minorHAnsi" w:cstheme="minorHAnsi"/>
          <w:sz w:val="22"/>
          <w:szCs w:val="22"/>
        </w:rPr>
      </w:pPr>
    </w:p>
    <w:p w14:paraId="2606381B" w14:textId="06D723AD" w:rsidR="003A7507" w:rsidRPr="000931E6" w:rsidRDefault="000931E6" w:rsidP="00AF2D03">
      <w:pPr>
        <w:numPr>
          <w:ilvl w:val="1"/>
          <w:numId w:val="1"/>
        </w:numPr>
        <w:tabs>
          <w:tab w:val="clear" w:pos="1440"/>
          <w:tab w:val="num" w:pos="900"/>
        </w:tabs>
        <w:ind w:left="900"/>
        <w:jc w:val="both"/>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Modalités/</w:t>
      </w:r>
      <w:r w:rsidR="003A7507" w:rsidRPr="000931E6">
        <w:rPr>
          <w:rFonts w:asciiTheme="minorHAnsi" w:eastAsia="Arial Unicode MS" w:hAnsiTheme="minorHAnsi" w:cstheme="minorHAnsi"/>
          <w:b/>
          <w:sz w:val="22"/>
          <w:szCs w:val="22"/>
          <w:lang w:eastAsia="en-US"/>
        </w:rPr>
        <w:t xml:space="preserve">Planning/calendrier : </w:t>
      </w:r>
    </w:p>
    <w:p w14:paraId="5E161698" w14:textId="77777777" w:rsidR="000931E6" w:rsidRPr="000931E6" w:rsidRDefault="000931E6" w:rsidP="000931E6">
      <w:pPr>
        <w:rPr>
          <w:rFonts w:asciiTheme="minorHAnsi" w:hAnsiTheme="minorHAnsi" w:cstheme="minorHAnsi"/>
          <w:i/>
          <w:color w:val="002060"/>
        </w:rPr>
      </w:pPr>
    </w:p>
    <w:p w14:paraId="106DB816" w14:textId="1792A802" w:rsidR="000931E6" w:rsidRPr="000931E6" w:rsidRDefault="000931E6" w:rsidP="000931E6">
      <w:pPr>
        <w:jc w:val="both"/>
        <w:rPr>
          <w:rFonts w:asciiTheme="minorHAnsi" w:hAnsiTheme="minorHAnsi" w:cstheme="minorHAnsi"/>
          <w:sz w:val="22"/>
          <w:szCs w:val="22"/>
        </w:rPr>
      </w:pPr>
      <w:r>
        <w:rPr>
          <w:rFonts w:asciiTheme="minorHAnsi" w:hAnsiTheme="minorHAnsi" w:cstheme="minorHAnsi"/>
          <w:sz w:val="22"/>
          <w:szCs w:val="22"/>
        </w:rPr>
        <w:t xml:space="preserve">Le cabinet </w:t>
      </w:r>
      <w:r w:rsidRPr="000931E6">
        <w:rPr>
          <w:rFonts w:asciiTheme="minorHAnsi" w:hAnsiTheme="minorHAnsi" w:cstheme="minorHAnsi"/>
          <w:sz w:val="22"/>
          <w:szCs w:val="22"/>
        </w:rPr>
        <w:t xml:space="preserve">mettra à disposition des participants la salle et le matériel nécessaire à la réalisation de la prestation ainsi qu’un espace détente et restauration.  </w:t>
      </w:r>
    </w:p>
    <w:p w14:paraId="5C3BE8ED" w14:textId="77777777" w:rsidR="000931E6" w:rsidRPr="000931E6" w:rsidRDefault="000931E6" w:rsidP="000931E6">
      <w:pPr>
        <w:jc w:val="both"/>
        <w:rPr>
          <w:rFonts w:asciiTheme="minorHAnsi" w:hAnsiTheme="minorHAnsi" w:cstheme="minorHAnsi"/>
          <w:sz w:val="22"/>
          <w:szCs w:val="22"/>
        </w:rPr>
      </w:pPr>
    </w:p>
    <w:p w14:paraId="0163AA23" w14:textId="77777777" w:rsidR="000931E6" w:rsidRPr="000931E6" w:rsidRDefault="000931E6" w:rsidP="000931E6">
      <w:pPr>
        <w:jc w:val="both"/>
        <w:rPr>
          <w:rFonts w:asciiTheme="minorHAnsi" w:hAnsiTheme="minorHAnsi" w:cstheme="minorHAnsi"/>
          <w:sz w:val="22"/>
          <w:szCs w:val="22"/>
        </w:rPr>
      </w:pPr>
      <w:r w:rsidRPr="000931E6">
        <w:rPr>
          <w:rFonts w:asciiTheme="minorHAnsi" w:hAnsiTheme="minorHAnsi" w:cstheme="minorHAnsi"/>
          <w:sz w:val="22"/>
          <w:szCs w:val="22"/>
        </w:rPr>
        <w:t>Les lieux des formations seront précisés à l’issue de la phase de consultation en fonction du cabinet retenu.</w:t>
      </w:r>
    </w:p>
    <w:p w14:paraId="6782B29D" w14:textId="77777777" w:rsidR="000931E6" w:rsidRPr="000931E6" w:rsidRDefault="000931E6" w:rsidP="000931E6">
      <w:pPr>
        <w:jc w:val="both"/>
        <w:rPr>
          <w:rFonts w:asciiTheme="minorHAnsi" w:hAnsiTheme="minorHAnsi" w:cstheme="minorHAnsi"/>
          <w:sz w:val="22"/>
          <w:szCs w:val="22"/>
        </w:rPr>
      </w:pPr>
    </w:p>
    <w:p w14:paraId="20972817" w14:textId="1C0B3031" w:rsidR="000931E6" w:rsidRPr="003D27DE" w:rsidRDefault="000931E6" w:rsidP="000931E6">
      <w:pPr>
        <w:jc w:val="both"/>
        <w:rPr>
          <w:rFonts w:asciiTheme="minorHAnsi" w:hAnsiTheme="minorHAnsi" w:cstheme="minorHAnsi"/>
          <w:sz w:val="22"/>
          <w:szCs w:val="22"/>
        </w:rPr>
      </w:pPr>
      <w:r w:rsidRPr="003D27DE">
        <w:rPr>
          <w:rFonts w:asciiTheme="minorHAnsi" w:hAnsiTheme="minorHAnsi" w:cstheme="minorHAnsi"/>
          <w:sz w:val="22"/>
          <w:szCs w:val="22"/>
        </w:rPr>
        <w:t>La date de démarrage de la première session de formation interviendra à compter du mois de janvier 2026.</w:t>
      </w:r>
    </w:p>
    <w:p w14:paraId="1D7900A3" w14:textId="77777777" w:rsidR="000931E6" w:rsidRPr="003D27DE" w:rsidRDefault="000931E6" w:rsidP="000931E6">
      <w:pPr>
        <w:jc w:val="both"/>
        <w:rPr>
          <w:rFonts w:asciiTheme="minorHAnsi" w:hAnsiTheme="minorHAnsi" w:cstheme="minorHAnsi"/>
          <w:i/>
          <w:color w:val="002060"/>
        </w:rPr>
      </w:pPr>
    </w:p>
    <w:p w14:paraId="6BEAC034" w14:textId="12DADF80" w:rsidR="000931E6" w:rsidRDefault="000931E6" w:rsidP="000931E6">
      <w:pPr>
        <w:jc w:val="both"/>
        <w:rPr>
          <w:rFonts w:asciiTheme="minorHAnsi" w:hAnsiTheme="minorHAnsi" w:cstheme="minorHAnsi"/>
          <w:sz w:val="22"/>
          <w:szCs w:val="22"/>
        </w:rPr>
      </w:pPr>
      <w:r w:rsidRPr="003D27DE">
        <w:rPr>
          <w:rFonts w:asciiTheme="minorHAnsi" w:hAnsiTheme="minorHAnsi" w:cstheme="minorHAnsi"/>
          <w:sz w:val="22"/>
          <w:szCs w:val="22"/>
        </w:rPr>
        <w:t xml:space="preserve">Le cabinet de formation devra assurer l’organisation des formations des </w:t>
      </w:r>
      <w:r w:rsidR="004C44C3" w:rsidRPr="003D27DE">
        <w:rPr>
          <w:rFonts w:asciiTheme="minorHAnsi" w:hAnsiTheme="minorHAnsi" w:cstheme="minorHAnsi"/>
          <w:sz w:val="22"/>
          <w:szCs w:val="22"/>
        </w:rPr>
        <w:t>834</w:t>
      </w:r>
      <w:r w:rsidRPr="003D27DE">
        <w:rPr>
          <w:rFonts w:asciiTheme="minorHAnsi" w:hAnsiTheme="minorHAnsi" w:cstheme="minorHAnsi"/>
          <w:sz w:val="22"/>
          <w:szCs w:val="22"/>
        </w:rPr>
        <w:t xml:space="preserve"> personnels</w:t>
      </w:r>
      <w:r w:rsidR="004C44C3" w:rsidRPr="003D27DE">
        <w:rPr>
          <w:rFonts w:asciiTheme="minorHAnsi" w:hAnsiTheme="minorHAnsi" w:cstheme="minorHAnsi"/>
          <w:sz w:val="22"/>
          <w:szCs w:val="22"/>
        </w:rPr>
        <w:t xml:space="preserve"> inscrits</w:t>
      </w:r>
      <w:r w:rsidRPr="003D27DE">
        <w:rPr>
          <w:rFonts w:asciiTheme="minorHAnsi" w:hAnsiTheme="minorHAnsi" w:cstheme="minorHAnsi"/>
          <w:sz w:val="22"/>
          <w:szCs w:val="22"/>
        </w:rPr>
        <w:t xml:space="preserve"> des ministères des Finances et de l’Économie, du Plan et de l’Intégration Régionale.</w:t>
      </w:r>
      <w:r w:rsidRPr="000931E6">
        <w:rPr>
          <w:rFonts w:asciiTheme="minorHAnsi" w:hAnsiTheme="minorHAnsi" w:cstheme="minorHAnsi"/>
          <w:sz w:val="22"/>
          <w:szCs w:val="22"/>
        </w:rPr>
        <w:t xml:space="preserve"> </w:t>
      </w:r>
    </w:p>
    <w:p w14:paraId="72ED80BE" w14:textId="77777777" w:rsidR="000931E6" w:rsidRPr="000931E6" w:rsidRDefault="000931E6" w:rsidP="000931E6">
      <w:pPr>
        <w:jc w:val="both"/>
        <w:rPr>
          <w:rFonts w:asciiTheme="minorHAnsi" w:hAnsiTheme="minorHAnsi" w:cstheme="minorHAnsi"/>
          <w:sz w:val="22"/>
          <w:szCs w:val="22"/>
        </w:rPr>
      </w:pPr>
    </w:p>
    <w:p w14:paraId="27DC7823" w14:textId="77777777" w:rsidR="000931E6" w:rsidRPr="000931E6" w:rsidRDefault="000931E6" w:rsidP="000931E6">
      <w:pPr>
        <w:jc w:val="both"/>
        <w:rPr>
          <w:rFonts w:asciiTheme="minorHAnsi" w:hAnsiTheme="minorHAnsi" w:cstheme="minorHAnsi"/>
          <w:sz w:val="22"/>
          <w:szCs w:val="22"/>
        </w:rPr>
      </w:pPr>
      <w:r w:rsidRPr="000931E6">
        <w:rPr>
          <w:rFonts w:asciiTheme="minorHAnsi" w:hAnsiTheme="minorHAnsi" w:cstheme="minorHAnsi"/>
          <w:sz w:val="22"/>
          <w:szCs w:val="22"/>
        </w:rPr>
        <w:t>Il est attendu du cabinet les élaborations suivantes :</w:t>
      </w:r>
    </w:p>
    <w:p w14:paraId="4FF9AA1C"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Un plan de formation pluriannuel et annuel remis à l’équipe projet avant le 15 décembre de chaque année. Ce plan pourra faire l’objet d’une révision en accord avec l’équipe projet et l’administration ; </w:t>
      </w:r>
    </w:p>
    <w:p w14:paraId="37FFD461"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lastRenderedPageBreak/>
        <w:t>Un calendrier des formations ;</w:t>
      </w:r>
    </w:p>
    <w:p w14:paraId="6C836FC4"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Une fiche descriptive de chaque type de formation à dispenser ;</w:t>
      </w:r>
    </w:p>
    <w:p w14:paraId="0963ACF0"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liste des formateurs envisagés et leurs CV ;</w:t>
      </w:r>
    </w:p>
    <w:p w14:paraId="4FEE3AE5"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Un module de formation par type de formation ;</w:t>
      </w:r>
    </w:p>
    <w:p w14:paraId="01563684"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supports pédagogiques ;</w:t>
      </w:r>
    </w:p>
    <w:p w14:paraId="637618D4"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fiches de présence comportant l’adresse courriel du participant ;</w:t>
      </w:r>
    </w:p>
    <w:p w14:paraId="44A363AB"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Les questionnaires d’évaluation à chaud ;</w:t>
      </w:r>
    </w:p>
    <w:p w14:paraId="4B337694"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rédaction d’un rapport d’exécution annuel incluant une évaluation globale et des recommandations visant à renforcer le dispositif et les objectifs des formations dispensées.</w:t>
      </w:r>
    </w:p>
    <w:p w14:paraId="1058F558" w14:textId="77777777" w:rsidR="000931E6" w:rsidRPr="000931E6" w:rsidRDefault="000931E6" w:rsidP="000931E6">
      <w:pPr>
        <w:pStyle w:val="Paragraphedeliste"/>
        <w:ind w:left="723"/>
        <w:rPr>
          <w:rFonts w:asciiTheme="minorHAnsi" w:hAnsiTheme="minorHAnsi" w:cstheme="minorHAnsi"/>
          <w:iCs/>
          <w:color w:val="002060"/>
          <w:szCs w:val="22"/>
        </w:rPr>
      </w:pPr>
    </w:p>
    <w:p w14:paraId="3FC8E1D3" w14:textId="77777777" w:rsidR="000931E6" w:rsidRPr="000931E6" w:rsidRDefault="000931E6" w:rsidP="000931E6">
      <w:pPr>
        <w:jc w:val="both"/>
        <w:rPr>
          <w:rFonts w:asciiTheme="minorHAnsi" w:hAnsiTheme="minorHAnsi" w:cstheme="minorHAnsi"/>
          <w:sz w:val="22"/>
          <w:szCs w:val="22"/>
        </w:rPr>
      </w:pPr>
      <w:r w:rsidRPr="000931E6">
        <w:rPr>
          <w:rFonts w:asciiTheme="minorHAnsi" w:hAnsiTheme="minorHAnsi" w:cstheme="minorHAnsi"/>
          <w:sz w:val="22"/>
          <w:szCs w:val="22"/>
        </w:rPr>
        <w:t>Le processus d’organisation des formations sera le suivant :</w:t>
      </w:r>
    </w:p>
    <w:p w14:paraId="188C1F9D"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La convocation des participants aux formations est assurée par le cabinet par courrier adressé aux Directeurs Généraux des administrations concernées avec la liste des participants annexée au moins 15 jours avant la date de la formation. Un rappel sera adressé à l’administration deux jours avant la formation. La liste des participants à la formation sera établie à partir de la liste de recensement des besoins fournie par les administrations à l’équipe projet ;</w:t>
      </w:r>
    </w:p>
    <w:p w14:paraId="52A59A35" w14:textId="77777777" w:rsidR="000931E6" w:rsidRPr="003D27DE"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 xml:space="preserve">Les supports pédagogiques seront remis aux participants sur un support adapté au plus </w:t>
      </w:r>
      <w:r w:rsidRPr="003D27DE">
        <w:rPr>
          <w:rFonts w:asciiTheme="minorHAnsi" w:hAnsiTheme="minorHAnsi" w:cstheme="minorHAnsi"/>
          <w:iCs/>
          <w:color w:val="000000" w:themeColor="text1"/>
          <w:sz w:val="22"/>
          <w:szCs w:val="22"/>
        </w:rPr>
        <w:t>tard le dernier jour de la formation ;</w:t>
      </w:r>
    </w:p>
    <w:p w14:paraId="3619CABB" w14:textId="77777777" w:rsidR="000931E6" w:rsidRPr="003D27DE"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3D27DE">
        <w:rPr>
          <w:rFonts w:asciiTheme="minorHAnsi" w:hAnsiTheme="minorHAnsi" w:cstheme="minorHAnsi"/>
          <w:iCs/>
          <w:color w:val="000000" w:themeColor="text1"/>
          <w:sz w:val="22"/>
          <w:szCs w:val="22"/>
        </w:rPr>
        <w:t>Les fiches de présence sont établies quotidiennement. Une copie est transmise à l’équipe projet ainsi qu’à l’administration concernée afin qu’elle puisse s’assurer de la présence de son personnel à la formation ;</w:t>
      </w:r>
    </w:p>
    <w:p w14:paraId="16833BDB"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L’évaluation est réalisée à chaud au plus tard le dernier jour de la formation. Les résultats ainsi que les questionnaires seront remis à l’issue de la session à l’équipe projet ;</w:t>
      </w:r>
    </w:p>
    <w:p w14:paraId="439C04D2" w14:textId="77777777" w:rsidR="000931E6" w:rsidRPr="000931E6" w:rsidRDefault="000931E6" w:rsidP="00AF2D03">
      <w:pPr>
        <w:pStyle w:val="Paragraphedeliste"/>
        <w:numPr>
          <w:ilvl w:val="0"/>
          <w:numId w:val="2"/>
        </w:numPr>
        <w:jc w:val="both"/>
        <w:rPr>
          <w:rFonts w:asciiTheme="minorHAnsi" w:hAnsiTheme="minorHAnsi" w:cstheme="minorHAnsi"/>
          <w:iCs/>
          <w:color w:val="000000" w:themeColor="text1"/>
          <w:sz w:val="22"/>
          <w:szCs w:val="22"/>
        </w:rPr>
      </w:pPr>
      <w:r w:rsidRPr="000931E6">
        <w:rPr>
          <w:rFonts w:asciiTheme="minorHAnsi" w:hAnsiTheme="minorHAnsi" w:cstheme="minorHAnsi"/>
          <w:iCs/>
          <w:color w:val="000000" w:themeColor="text1"/>
          <w:sz w:val="22"/>
          <w:szCs w:val="22"/>
        </w:rPr>
        <w:t>Un certificat de présence sera remis aux participants à l’issue de la formation.</w:t>
      </w:r>
    </w:p>
    <w:p w14:paraId="5371B1F9" w14:textId="77777777" w:rsidR="000931E6" w:rsidRPr="000931E6" w:rsidRDefault="000931E6" w:rsidP="000931E6">
      <w:pPr>
        <w:ind w:left="363"/>
        <w:rPr>
          <w:rFonts w:asciiTheme="minorHAnsi" w:hAnsiTheme="minorHAnsi" w:cstheme="minorHAnsi"/>
          <w:i/>
          <w:iCs/>
          <w:color w:val="002060"/>
          <w:szCs w:val="22"/>
        </w:rPr>
      </w:pPr>
    </w:p>
    <w:p w14:paraId="4BC57473" w14:textId="77777777" w:rsidR="000931E6" w:rsidRPr="000931E6" w:rsidRDefault="000931E6" w:rsidP="000931E6">
      <w:pPr>
        <w:ind w:left="363"/>
        <w:jc w:val="both"/>
        <w:rPr>
          <w:rFonts w:asciiTheme="minorHAnsi" w:hAnsiTheme="minorHAnsi" w:cstheme="minorHAnsi"/>
          <w:i/>
          <w:iCs/>
          <w:color w:val="002060"/>
          <w:szCs w:val="22"/>
        </w:rPr>
      </w:pPr>
      <w:r w:rsidRPr="000931E6">
        <w:rPr>
          <w:rFonts w:asciiTheme="minorHAnsi" w:hAnsiTheme="minorHAnsi" w:cstheme="minorHAnsi"/>
          <w:sz w:val="22"/>
          <w:szCs w:val="22"/>
        </w:rPr>
        <w:t>Les sessions de formation comprendront de 15 à 25 participants selon le type de formation. Le Cabinet de formation veillera à une répartition équilibrée des personnels des administrations dans chaque session de formation. Cette mesure a pour effet de favoriser les échanges entre personnels des différents Directions concernées</w:t>
      </w:r>
      <w:r w:rsidRPr="000931E6">
        <w:rPr>
          <w:rFonts w:asciiTheme="minorHAnsi" w:hAnsiTheme="minorHAnsi" w:cstheme="minorHAnsi"/>
          <w:i/>
          <w:iCs/>
          <w:color w:val="002060"/>
          <w:szCs w:val="22"/>
        </w:rPr>
        <w:t>.</w:t>
      </w:r>
    </w:p>
    <w:p w14:paraId="71113531" w14:textId="77777777" w:rsidR="000931E6" w:rsidRPr="000931E6" w:rsidRDefault="000931E6" w:rsidP="000931E6">
      <w:pPr>
        <w:ind w:left="363"/>
        <w:jc w:val="both"/>
        <w:rPr>
          <w:rFonts w:asciiTheme="minorHAnsi" w:hAnsiTheme="minorHAnsi" w:cstheme="minorHAnsi"/>
          <w:i/>
          <w:iCs/>
          <w:color w:val="002060"/>
          <w:szCs w:val="22"/>
        </w:rPr>
      </w:pPr>
    </w:p>
    <w:p w14:paraId="22896965" w14:textId="031A2817" w:rsidR="000931E6" w:rsidRPr="000931E6" w:rsidRDefault="000931E6" w:rsidP="00F76B98">
      <w:pPr>
        <w:ind w:left="363"/>
        <w:jc w:val="both"/>
        <w:rPr>
          <w:rFonts w:asciiTheme="minorHAnsi" w:hAnsiTheme="minorHAnsi" w:cstheme="minorHAnsi"/>
          <w:sz w:val="22"/>
          <w:szCs w:val="22"/>
        </w:rPr>
      </w:pPr>
      <w:r w:rsidRPr="000931E6">
        <w:rPr>
          <w:rFonts w:asciiTheme="minorHAnsi" w:hAnsiTheme="minorHAnsi" w:cstheme="minorHAnsi"/>
          <w:sz w:val="22"/>
          <w:szCs w:val="22"/>
        </w:rPr>
        <w:t>Le Cabinet de formation devra assurer la visibilité de l’Union Européenne, bailleur, et d’Expertise France, chargé de la mise en œuvre du projet</w:t>
      </w:r>
      <w:r w:rsidR="00CD04D6">
        <w:rPr>
          <w:rFonts w:asciiTheme="minorHAnsi" w:hAnsiTheme="minorHAnsi" w:cstheme="minorHAnsi"/>
          <w:sz w:val="22"/>
          <w:szCs w:val="22"/>
        </w:rPr>
        <w:t xml:space="preserve"> dans tous les livrables, présentations et listes</w:t>
      </w:r>
      <w:r w:rsidRPr="000931E6">
        <w:rPr>
          <w:rFonts w:asciiTheme="minorHAnsi" w:hAnsiTheme="minorHAnsi" w:cstheme="minorHAnsi"/>
          <w:sz w:val="22"/>
          <w:szCs w:val="22"/>
        </w:rPr>
        <w:t>. L’équipe projet remettra au cabinet sélectionné le kakémono du projet qui devra être déployé à chaque session de formation. La prise d’une photo de groupe pourra compléter le dispositif</w:t>
      </w:r>
      <w:r w:rsidRPr="000931E6">
        <w:rPr>
          <w:rFonts w:asciiTheme="minorHAnsi" w:hAnsiTheme="minorHAnsi" w:cstheme="minorHAnsi"/>
          <w:i/>
          <w:iCs/>
          <w:color w:val="002060"/>
          <w:szCs w:val="22"/>
        </w:rPr>
        <w:t xml:space="preserve"> </w:t>
      </w:r>
      <w:r w:rsidRPr="000931E6">
        <w:rPr>
          <w:rFonts w:asciiTheme="minorHAnsi" w:hAnsiTheme="minorHAnsi" w:cstheme="minorHAnsi"/>
          <w:sz w:val="22"/>
          <w:szCs w:val="22"/>
        </w:rPr>
        <w:t>de communication et de redevabilité. Ces dernières seront remises à l’équipe projet.</w:t>
      </w:r>
    </w:p>
    <w:p w14:paraId="149B0105" w14:textId="77777777" w:rsidR="003A0700" w:rsidRPr="000931E6" w:rsidRDefault="003A0700" w:rsidP="001D27F6">
      <w:pPr>
        <w:rPr>
          <w:rFonts w:asciiTheme="minorHAnsi" w:hAnsiTheme="minorHAnsi" w:cstheme="minorHAnsi"/>
          <w:sz w:val="22"/>
          <w:szCs w:val="22"/>
        </w:rPr>
      </w:pPr>
    </w:p>
    <w:p w14:paraId="1982EB1F" w14:textId="77777777" w:rsidR="001D27F6" w:rsidRPr="000931E6" w:rsidRDefault="0047117E"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 xml:space="preserve">Expertise </w:t>
      </w:r>
      <w:r w:rsidR="002C6EDB" w:rsidRPr="000931E6">
        <w:rPr>
          <w:rFonts w:asciiTheme="minorHAnsi" w:eastAsia="Arial Unicode MS" w:hAnsiTheme="minorHAnsi" w:cstheme="minorHAnsi"/>
          <w:b/>
          <w:sz w:val="22"/>
          <w:szCs w:val="22"/>
          <w:lang w:eastAsia="en-US"/>
        </w:rPr>
        <w:t>et profil</w:t>
      </w:r>
      <w:r w:rsidR="001D27F6" w:rsidRPr="000931E6">
        <w:rPr>
          <w:rFonts w:asciiTheme="minorHAnsi" w:eastAsia="Arial Unicode MS" w:hAnsiTheme="minorHAnsi" w:cstheme="minorHAnsi"/>
          <w:b/>
          <w:sz w:val="22"/>
          <w:szCs w:val="22"/>
          <w:lang w:eastAsia="en-US"/>
        </w:rPr>
        <w:t xml:space="preserve"> demandé</w:t>
      </w:r>
      <w:r w:rsidR="002C6EDB" w:rsidRPr="000931E6">
        <w:rPr>
          <w:rFonts w:asciiTheme="minorHAnsi" w:eastAsia="Arial Unicode MS" w:hAnsiTheme="minorHAnsi" w:cstheme="minorHAnsi"/>
          <w:b/>
          <w:sz w:val="22"/>
          <w:szCs w:val="22"/>
          <w:lang w:eastAsia="en-US"/>
        </w:rPr>
        <w:t>s</w:t>
      </w:r>
    </w:p>
    <w:p w14:paraId="4E82B09E" w14:textId="77777777" w:rsidR="001441C8" w:rsidRDefault="001441C8" w:rsidP="00C85939">
      <w:pPr>
        <w:ind w:left="540"/>
        <w:jc w:val="both"/>
        <w:rPr>
          <w:rFonts w:asciiTheme="minorHAnsi" w:eastAsia="Arial Unicode MS" w:hAnsiTheme="minorHAnsi" w:cstheme="minorHAnsi"/>
          <w:b/>
          <w:sz w:val="22"/>
          <w:szCs w:val="22"/>
          <w:lang w:eastAsia="en-US"/>
        </w:rPr>
      </w:pPr>
    </w:p>
    <w:p w14:paraId="4420F031" w14:textId="63000E16" w:rsidR="00F76B98" w:rsidRDefault="00F76B98" w:rsidP="00AF2D03">
      <w:pPr>
        <w:pStyle w:val="Paragraphedeliste"/>
        <w:numPr>
          <w:ilvl w:val="0"/>
          <w:numId w:val="2"/>
        </w:numPr>
        <w:jc w:val="both"/>
        <w:rPr>
          <w:rFonts w:asciiTheme="minorHAnsi" w:hAnsiTheme="minorHAnsi" w:cstheme="minorHAnsi"/>
          <w:iCs/>
          <w:color w:val="000000" w:themeColor="text1"/>
          <w:sz w:val="22"/>
          <w:szCs w:val="22"/>
        </w:rPr>
      </w:pPr>
      <w:r w:rsidRPr="00F76B98">
        <w:rPr>
          <w:rFonts w:asciiTheme="minorHAnsi" w:hAnsiTheme="minorHAnsi" w:cstheme="minorHAnsi"/>
          <w:iCs/>
          <w:color w:val="000000" w:themeColor="text1"/>
          <w:sz w:val="22"/>
          <w:szCs w:val="22"/>
        </w:rPr>
        <w:t>Expérience avérée dans la conception, l’organisation et l’animation de formations généralistes auprès d’administrations publiques ;</w:t>
      </w:r>
    </w:p>
    <w:p w14:paraId="14293A69" w14:textId="6A228245" w:rsidR="0070572D" w:rsidRDefault="0084585A" w:rsidP="0070572D">
      <w:pPr>
        <w:pStyle w:val="Paragraphedeliste"/>
        <w:numPr>
          <w:ilvl w:val="0"/>
          <w:numId w:val="2"/>
        </w:numPr>
        <w:jc w:val="both"/>
        <w:rPr>
          <w:rFonts w:asciiTheme="minorHAnsi" w:hAnsiTheme="minorHAnsi" w:cstheme="minorHAnsi"/>
          <w:iCs/>
          <w:color w:val="000000" w:themeColor="text1"/>
          <w:sz w:val="22"/>
          <w:szCs w:val="22"/>
        </w:rPr>
      </w:pPr>
      <w:r>
        <w:rPr>
          <w:rFonts w:asciiTheme="minorHAnsi" w:hAnsiTheme="minorHAnsi" w:cstheme="minorHAnsi"/>
          <w:iCs/>
          <w:color w:val="000000" w:themeColor="text1"/>
          <w:sz w:val="22"/>
          <w:szCs w:val="22"/>
        </w:rPr>
        <w:t xml:space="preserve"> Fournir une liste de </w:t>
      </w:r>
      <w:r w:rsidR="0070572D" w:rsidRPr="0070572D">
        <w:rPr>
          <w:rFonts w:asciiTheme="minorHAnsi" w:hAnsiTheme="minorHAnsi" w:cstheme="minorHAnsi"/>
          <w:iCs/>
          <w:color w:val="000000" w:themeColor="text1"/>
          <w:sz w:val="22"/>
          <w:szCs w:val="22"/>
        </w:rPr>
        <w:t>missions similaires réalisées au cours des 5 dernières années</w:t>
      </w:r>
      <w:r w:rsidR="0070572D">
        <w:rPr>
          <w:rFonts w:asciiTheme="minorHAnsi" w:hAnsiTheme="minorHAnsi" w:cstheme="minorHAnsi"/>
          <w:iCs/>
          <w:color w:val="000000" w:themeColor="text1"/>
          <w:sz w:val="22"/>
          <w:szCs w:val="22"/>
        </w:rPr>
        <w:t> ;</w:t>
      </w:r>
    </w:p>
    <w:p w14:paraId="652FCD77" w14:textId="3113C8B3" w:rsidR="0070572D" w:rsidRPr="00F76B98" w:rsidRDefault="0070572D" w:rsidP="0070572D">
      <w:pPr>
        <w:pStyle w:val="Paragraphedeliste"/>
        <w:numPr>
          <w:ilvl w:val="0"/>
          <w:numId w:val="2"/>
        </w:numPr>
        <w:jc w:val="both"/>
        <w:rPr>
          <w:rFonts w:asciiTheme="minorHAnsi" w:hAnsiTheme="minorHAnsi" w:cstheme="minorHAnsi"/>
          <w:iCs/>
          <w:color w:val="000000" w:themeColor="text1"/>
          <w:sz w:val="22"/>
          <w:szCs w:val="22"/>
        </w:rPr>
      </w:pPr>
      <w:r>
        <w:rPr>
          <w:rFonts w:asciiTheme="minorHAnsi" w:hAnsiTheme="minorHAnsi" w:cstheme="minorHAnsi"/>
          <w:iCs/>
          <w:color w:val="000000" w:themeColor="text1"/>
          <w:sz w:val="22"/>
          <w:szCs w:val="22"/>
        </w:rPr>
        <w:t>M</w:t>
      </w:r>
      <w:r w:rsidRPr="0070572D">
        <w:rPr>
          <w:rFonts w:asciiTheme="minorHAnsi" w:hAnsiTheme="minorHAnsi" w:cstheme="minorHAnsi"/>
          <w:iCs/>
          <w:color w:val="000000" w:themeColor="text1"/>
          <w:sz w:val="22"/>
          <w:szCs w:val="22"/>
        </w:rPr>
        <w:t>ise à disposition d’une équipe pluridisciplinaire incluant au moins : 1 expert en bureautique (Excel/Word), 1 expert en gouvernance/éthique/déontologie, 1 expert en leadership/management</w:t>
      </w:r>
      <w:r>
        <w:rPr>
          <w:rFonts w:asciiTheme="minorHAnsi" w:hAnsiTheme="minorHAnsi" w:cstheme="minorHAnsi"/>
          <w:iCs/>
          <w:color w:val="000000" w:themeColor="text1"/>
          <w:sz w:val="22"/>
          <w:szCs w:val="22"/>
        </w:rPr>
        <w:t> ;</w:t>
      </w:r>
    </w:p>
    <w:p w14:paraId="3EAB70ED" w14:textId="3778822F" w:rsidR="00F76B98" w:rsidRDefault="00F76B98" w:rsidP="00AF2D03">
      <w:pPr>
        <w:pStyle w:val="Paragraphedeliste"/>
        <w:numPr>
          <w:ilvl w:val="0"/>
          <w:numId w:val="2"/>
        </w:numPr>
        <w:jc w:val="both"/>
        <w:rPr>
          <w:rFonts w:asciiTheme="minorHAnsi" w:hAnsiTheme="minorHAnsi" w:cstheme="minorHAnsi"/>
          <w:iCs/>
          <w:color w:val="000000" w:themeColor="text1"/>
          <w:sz w:val="22"/>
          <w:szCs w:val="22"/>
        </w:rPr>
      </w:pPr>
      <w:r w:rsidRPr="00F76B98">
        <w:rPr>
          <w:rFonts w:asciiTheme="minorHAnsi" w:hAnsiTheme="minorHAnsi" w:cstheme="minorHAnsi"/>
          <w:iCs/>
          <w:color w:val="000000" w:themeColor="text1"/>
          <w:sz w:val="22"/>
          <w:szCs w:val="22"/>
        </w:rPr>
        <w:t>Équipe pluridisciplinaire composée de formateurs spécialisés dans des domaines variés </w:t>
      </w:r>
      <w:r w:rsidR="00B11C31">
        <w:rPr>
          <w:rFonts w:asciiTheme="minorHAnsi" w:hAnsiTheme="minorHAnsi" w:cstheme="minorHAnsi"/>
          <w:iCs/>
          <w:color w:val="000000" w:themeColor="text1"/>
          <w:sz w:val="22"/>
          <w:szCs w:val="22"/>
        </w:rPr>
        <w:t>et dans les thématiques demandés par les administrations</w:t>
      </w:r>
      <w:r w:rsidRPr="00F76B98">
        <w:rPr>
          <w:rFonts w:asciiTheme="minorHAnsi" w:hAnsiTheme="minorHAnsi" w:cstheme="minorHAnsi"/>
          <w:iCs/>
          <w:color w:val="000000" w:themeColor="text1"/>
          <w:sz w:val="22"/>
          <w:szCs w:val="22"/>
        </w:rPr>
        <w:t>;</w:t>
      </w:r>
    </w:p>
    <w:p w14:paraId="252703A4" w14:textId="0C1F0235" w:rsidR="0070572D" w:rsidRDefault="0084585A" w:rsidP="0070572D">
      <w:pPr>
        <w:pStyle w:val="Paragraphedeliste"/>
        <w:numPr>
          <w:ilvl w:val="0"/>
          <w:numId w:val="2"/>
        </w:numPr>
        <w:rPr>
          <w:rFonts w:asciiTheme="minorHAnsi" w:hAnsiTheme="minorHAnsi" w:cstheme="minorHAnsi"/>
          <w:iCs/>
          <w:color w:val="000000" w:themeColor="text1"/>
          <w:sz w:val="22"/>
          <w:szCs w:val="22"/>
        </w:rPr>
      </w:pPr>
      <w:r>
        <w:rPr>
          <w:rFonts w:asciiTheme="minorHAnsi" w:hAnsiTheme="minorHAnsi" w:cstheme="minorHAnsi"/>
          <w:iCs/>
          <w:color w:val="000000" w:themeColor="text1"/>
          <w:sz w:val="22"/>
          <w:szCs w:val="22"/>
        </w:rPr>
        <w:lastRenderedPageBreak/>
        <w:t xml:space="preserve"> Equipe de </w:t>
      </w:r>
      <w:r w:rsidR="0070572D" w:rsidRPr="0070572D">
        <w:rPr>
          <w:rFonts w:asciiTheme="minorHAnsi" w:hAnsiTheme="minorHAnsi" w:cstheme="minorHAnsi"/>
          <w:iCs/>
          <w:color w:val="000000" w:themeColor="text1"/>
          <w:sz w:val="22"/>
          <w:szCs w:val="22"/>
        </w:rPr>
        <w:t>formateurs spécialisés, chacun justifiant d’un diplôme universitaire pertinent et d’une expérience avérée en formation d’adulte</w:t>
      </w:r>
      <w:r w:rsidR="0070572D">
        <w:rPr>
          <w:rFonts w:asciiTheme="minorHAnsi" w:hAnsiTheme="minorHAnsi" w:cstheme="minorHAnsi"/>
          <w:iCs/>
          <w:color w:val="000000" w:themeColor="text1"/>
          <w:sz w:val="22"/>
          <w:szCs w:val="22"/>
        </w:rPr>
        <w:t> ;</w:t>
      </w:r>
    </w:p>
    <w:p w14:paraId="07526A32" w14:textId="0460B3C4" w:rsidR="0070572D" w:rsidRPr="0070572D" w:rsidRDefault="0070572D" w:rsidP="0070572D">
      <w:pPr>
        <w:pStyle w:val="Paragraphedeliste"/>
        <w:numPr>
          <w:ilvl w:val="0"/>
          <w:numId w:val="2"/>
        </w:numPr>
        <w:rPr>
          <w:rFonts w:asciiTheme="minorHAnsi" w:hAnsiTheme="minorHAnsi" w:cstheme="minorHAnsi"/>
          <w:iCs/>
          <w:color w:val="000000" w:themeColor="text1"/>
          <w:sz w:val="22"/>
          <w:szCs w:val="22"/>
        </w:rPr>
      </w:pPr>
      <w:r>
        <w:rPr>
          <w:rFonts w:asciiTheme="minorHAnsi" w:hAnsiTheme="minorHAnsi" w:cstheme="minorHAnsi"/>
          <w:iCs/>
          <w:color w:val="000000" w:themeColor="text1"/>
          <w:sz w:val="22"/>
          <w:szCs w:val="22"/>
        </w:rPr>
        <w:t>P</w:t>
      </w:r>
      <w:r w:rsidRPr="0070572D">
        <w:rPr>
          <w:rFonts w:asciiTheme="minorHAnsi" w:hAnsiTheme="minorHAnsi" w:cstheme="minorHAnsi"/>
          <w:iCs/>
          <w:color w:val="000000" w:themeColor="text1"/>
          <w:sz w:val="22"/>
          <w:szCs w:val="22"/>
        </w:rPr>
        <w:t>reuve de la disponibilité de locaux adaptés (salles équipées pour 25 participants, accessibilité PMR, matériel informatique).</w:t>
      </w:r>
    </w:p>
    <w:p w14:paraId="29DFD027" w14:textId="1F8EF3C2" w:rsidR="0070572D" w:rsidRPr="008A71F1" w:rsidRDefault="0070572D" w:rsidP="0070572D">
      <w:pPr>
        <w:pStyle w:val="Paragraphedeliste"/>
        <w:numPr>
          <w:ilvl w:val="0"/>
          <w:numId w:val="2"/>
        </w:numPr>
        <w:rPr>
          <w:rFonts w:asciiTheme="minorHAnsi" w:hAnsiTheme="minorHAnsi" w:cstheme="minorHAnsi"/>
          <w:iCs/>
          <w:color w:val="000000" w:themeColor="text1"/>
          <w:sz w:val="22"/>
          <w:szCs w:val="22"/>
        </w:rPr>
      </w:pPr>
      <w:r w:rsidRPr="0070572D">
        <w:rPr>
          <w:rFonts w:asciiTheme="minorHAnsi" w:hAnsiTheme="minorHAnsi" w:cstheme="minorHAnsi"/>
          <w:iCs/>
          <w:color w:val="000000" w:themeColor="text1"/>
          <w:sz w:val="22"/>
          <w:szCs w:val="22"/>
        </w:rPr>
        <w:t>Compétence linguistique : maîtrise obligatoire du portu</w:t>
      </w:r>
      <w:r>
        <w:rPr>
          <w:rFonts w:asciiTheme="minorHAnsi" w:hAnsiTheme="minorHAnsi" w:cstheme="minorHAnsi"/>
          <w:iCs/>
          <w:color w:val="000000" w:themeColor="text1"/>
          <w:sz w:val="22"/>
          <w:szCs w:val="22"/>
        </w:rPr>
        <w:t>gais (et du français souhaitée)</w:t>
      </w:r>
    </w:p>
    <w:p w14:paraId="521807DE" w14:textId="77777777" w:rsidR="00F76B98" w:rsidRPr="00F76B98" w:rsidRDefault="00F76B98" w:rsidP="00AF2D03">
      <w:pPr>
        <w:pStyle w:val="Paragraphedeliste"/>
        <w:numPr>
          <w:ilvl w:val="0"/>
          <w:numId w:val="2"/>
        </w:numPr>
        <w:jc w:val="both"/>
        <w:rPr>
          <w:rFonts w:asciiTheme="minorHAnsi" w:hAnsiTheme="minorHAnsi" w:cstheme="minorHAnsi"/>
          <w:iCs/>
          <w:color w:val="000000" w:themeColor="text1"/>
          <w:sz w:val="22"/>
          <w:szCs w:val="22"/>
        </w:rPr>
      </w:pPr>
      <w:r w:rsidRPr="00F76B98">
        <w:rPr>
          <w:rFonts w:asciiTheme="minorHAnsi" w:hAnsiTheme="minorHAnsi" w:cstheme="minorHAnsi"/>
          <w:iCs/>
          <w:color w:val="000000" w:themeColor="text1"/>
          <w:sz w:val="22"/>
          <w:szCs w:val="22"/>
        </w:rPr>
        <w:t>Maîtrise des approches pédagogiques innovantes et adaptées au public cible ;</w:t>
      </w:r>
    </w:p>
    <w:p w14:paraId="7EF2AC55" w14:textId="77777777" w:rsidR="00F76B98" w:rsidRPr="00F76B98" w:rsidRDefault="00F76B98" w:rsidP="00AF2D03">
      <w:pPr>
        <w:pStyle w:val="Paragraphedeliste"/>
        <w:numPr>
          <w:ilvl w:val="0"/>
          <w:numId w:val="2"/>
        </w:numPr>
        <w:jc w:val="both"/>
        <w:rPr>
          <w:rFonts w:asciiTheme="minorHAnsi" w:hAnsiTheme="minorHAnsi" w:cstheme="minorHAnsi"/>
          <w:iCs/>
          <w:color w:val="000000" w:themeColor="text1"/>
          <w:sz w:val="22"/>
          <w:szCs w:val="22"/>
        </w:rPr>
      </w:pPr>
      <w:r w:rsidRPr="00F76B98">
        <w:rPr>
          <w:rFonts w:asciiTheme="minorHAnsi" w:hAnsiTheme="minorHAnsi" w:cstheme="minorHAnsi"/>
          <w:iCs/>
          <w:color w:val="000000" w:themeColor="text1"/>
          <w:sz w:val="22"/>
          <w:szCs w:val="22"/>
        </w:rPr>
        <w:t>Capacité à produire des outils pédagogiques pertinents et à évaluer l’impact des actions de formation ;</w:t>
      </w:r>
    </w:p>
    <w:p w14:paraId="3ECA2D2B" w14:textId="54685DEE" w:rsidR="00F76B98" w:rsidRDefault="00F76B98" w:rsidP="00AF2D03">
      <w:pPr>
        <w:pStyle w:val="Paragraphedeliste"/>
        <w:numPr>
          <w:ilvl w:val="0"/>
          <w:numId w:val="2"/>
        </w:numPr>
        <w:jc w:val="both"/>
        <w:rPr>
          <w:rFonts w:asciiTheme="minorHAnsi" w:hAnsiTheme="minorHAnsi" w:cstheme="minorHAnsi"/>
          <w:iCs/>
          <w:color w:val="000000" w:themeColor="text1"/>
          <w:sz w:val="22"/>
          <w:szCs w:val="22"/>
        </w:rPr>
      </w:pPr>
      <w:r w:rsidRPr="00F76B98">
        <w:rPr>
          <w:rFonts w:asciiTheme="minorHAnsi" w:hAnsiTheme="minorHAnsi" w:cstheme="minorHAnsi"/>
          <w:iCs/>
          <w:color w:val="000000" w:themeColor="text1"/>
          <w:sz w:val="22"/>
          <w:szCs w:val="22"/>
        </w:rPr>
        <w:t>Locaux de formations offrant de bonnes conditions de travail équipés d’un espace de restauration.</w:t>
      </w:r>
    </w:p>
    <w:p w14:paraId="133D749C" w14:textId="0018E2EE" w:rsidR="001D27F6" w:rsidRPr="000931E6" w:rsidRDefault="001D27F6" w:rsidP="00F76B98">
      <w:pPr>
        <w:jc w:val="both"/>
        <w:rPr>
          <w:rFonts w:asciiTheme="minorHAnsi" w:hAnsiTheme="minorHAnsi" w:cstheme="minorHAnsi"/>
          <w:sz w:val="22"/>
          <w:szCs w:val="22"/>
        </w:rPr>
      </w:pPr>
    </w:p>
    <w:p w14:paraId="37AF4BA1" w14:textId="77777777" w:rsidR="001D27F6" w:rsidRPr="000931E6" w:rsidRDefault="001D27F6" w:rsidP="00AF2D03">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eastAsia="en-US"/>
        </w:rPr>
      </w:pPr>
      <w:r w:rsidRPr="000931E6">
        <w:rPr>
          <w:rFonts w:asciiTheme="minorHAnsi" w:eastAsia="Arial Unicode MS" w:hAnsiTheme="minorHAnsi" w:cstheme="minorHAnsi"/>
          <w:b/>
          <w:sz w:val="22"/>
          <w:szCs w:val="22"/>
          <w:lang w:eastAsia="en-US"/>
        </w:rPr>
        <w:t>Informations pratiques</w:t>
      </w:r>
    </w:p>
    <w:p w14:paraId="79132BA8" w14:textId="77777777" w:rsidR="00A549E0" w:rsidRDefault="00A549E0" w:rsidP="00C85939">
      <w:pPr>
        <w:jc w:val="both"/>
        <w:rPr>
          <w:rFonts w:ascii="Calibri" w:hAnsi="Calibri"/>
          <w:sz w:val="22"/>
          <w:szCs w:val="22"/>
        </w:rPr>
      </w:pPr>
    </w:p>
    <w:p w14:paraId="2242E1DD" w14:textId="27B5DC76" w:rsidR="00FE3A3F" w:rsidRDefault="00FE3A3F" w:rsidP="00C85939">
      <w:pPr>
        <w:jc w:val="both"/>
        <w:rPr>
          <w:rFonts w:ascii="Calibri" w:hAnsi="Calibri"/>
          <w:sz w:val="22"/>
          <w:szCs w:val="22"/>
        </w:rPr>
      </w:pPr>
      <w:r>
        <w:rPr>
          <w:rFonts w:ascii="Calibri" w:hAnsi="Calibri"/>
          <w:sz w:val="22"/>
          <w:szCs w:val="22"/>
        </w:rPr>
        <w:t>Sans objet.</w:t>
      </w:r>
    </w:p>
    <w:p w14:paraId="282CF8B6" w14:textId="77777777" w:rsidR="00C90734" w:rsidRDefault="00C90734" w:rsidP="00C85939">
      <w:pPr>
        <w:jc w:val="both"/>
        <w:rPr>
          <w:rFonts w:ascii="Calibri" w:hAnsi="Calibri"/>
          <w:sz w:val="22"/>
          <w:szCs w:val="22"/>
        </w:rPr>
      </w:pPr>
    </w:p>
    <w:p w14:paraId="604E2E37" w14:textId="77777777" w:rsidR="00C90734" w:rsidRDefault="00C90734" w:rsidP="00C85939">
      <w:pPr>
        <w:jc w:val="both"/>
        <w:rPr>
          <w:rFonts w:ascii="Calibri" w:hAnsi="Calibri"/>
          <w:sz w:val="22"/>
          <w:szCs w:val="22"/>
        </w:rPr>
      </w:pPr>
    </w:p>
    <w:sectPr w:rsidR="00C90734" w:rsidSect="00932E04">
      <w:headerReference w:type="even" r:id="rId9"/>
      <w:headerReference w:type="default" r:id="rId10"/>
      <w:footerReference w:type="even" r:id="rId11"/>
      <w:footerReference w:type="default" r:id="rId12"/>
      <w:headerReference w:type="first" r:id="rId13"/>
      <w:footerReference w:type="first" r:id="rId14"/>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02676" w14:textId="77777777" w:rsidR="00C74521" w:rsidRDefault="00C74521">
      <w:r>
        <w:separator/>
      </w:r>
    </w:p>
  </w:endnote>
  <w:endnote w:type="continuationSeparator" w:id="0">
    <w:p w14:paraId="61E2ECFC" w14:textId="77777777" w:rsidR="00C74521" w:rsidRDefault="00C7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Italic">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6DB590E3"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393A19">
      <w:rPr>
        <w:rStyle w:val="Numrodepage"/>
        <w:rFonts w:ascii="Calibri" w:hAnsi="Calibri"/>
        <w:noProof/>
        <w:sz w:val="20"/>
        <w:szCs w:val="20"/>
      </w:rPr>
      <w:t>8</w:t>
    </w:r>
    <w:r w:rsidRPr="00F37989">
      <w:rPr>
        <w:rStyle w:val="Numrodepage"/>
        <w:rFonts w:ascii="Calibri" w:hAnsi="Calibri"/>
        <w:sz w:val="20"/>
        <w:szCs w:val="20"/>
      </w:rPr>
      <w:fldChar w:fldCharType="end"/>
    </w:r>
  </w:p>
  <w:p w14:paraId="4F45E67C" w14:textId="490C36FC" w:rsidR="00870B8F" w:rsidRDefault="00870B8F" w:rsidP="00870B8F">
    <w:pPr>
      <w:pStyle w:val="Pieddepage"/>
      <w:tabs>
        <w:tab w:val="clear" w:pos="4536"/>
      </w:tabs>
      <w:rPr>
        <w:rFonts w:asciiTheme="minorHAnsi" w:hAnsiTheme="minorHAnsi"/>
        <w:sz w:val="22"/>
      </w:rPr>
    </w:pPr>
    <w:proofErr w:type="spellStart"/>
    <w:r w:rsidRPr="00283E74">
      <w:rPr>
        <w:rFonts w:asciiTheme="minorHAnsi" w:hAnsiTheme="minorHAnsi"/>
        <w:sz w:val="22"/>
      </w:rPr>
      <w:t>R</w:t>
    </w:r>
    <w:r>
      <w:rPr>
        <w:rFonts w:asciiTheme="minorHAnsi" w:hAnsiTheme="minorHAnsi"/>
        <w:sz w:val="22"/>
      </w:rPr>
      <w:t>ef</w:t>
    </w:r>
    <w:proofErr w:type="spellEnd"/>
    <w:r>
      <w:rPr>
        <w:rFonts w:asciiTheme="minorHAnsi" w:hAnsiTheme="minorHAnsi"/>
        <w:sz w:val="22"/>
      </w:rPr>
      <w:t> : DAJ_M003_v02</w:t>
    </w:r>
    <w:r w:rsidR="00F20B71">
      <w:rPr>
        <w:rFonts w:asciiTheme="minorHAnsi" w:hAnsiTheme="minorHAnsi"/>
        <w:sz w:val="22"/>
      </w:rPr>
      <w:t xml:space="preserve">, </w:t>
    </w:r>
    <w:r w:rsidR="006D0966">
      <w:rPr>
        <w:rFonts w:asciiTheme="minorHAnsi" w:hAnsiTheme="minorHAnsi"/>
        <w:sz w:val="22"/>
      </w:rPr>
      <w:t>9 septembre</w:t>
    </w:r>
    <w:r w:rsidR="00DE6B38">
      <w:rPr>
        <w:rFonts w:asciiTheme="minorHAnsi" w:hAnsiTheme="minorHAnsi"/>
        <w:sz w:val="22"/>
      </w:rPr>
      <w:t xml:space="preserve"> 2021</w:t>
    </w:r>
  </w:p>
  <w:p w14:paraId="47A7F565" w14:textId="593BEFF5"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F23" w14:textId="3D20E556" w:rsidR="00870B8F" w:rsidRDefault="00283E74" w:rsidP="00870B8F">
    <w:pPr>
      <w:pStyle w:val="Pieddepage"/>
      <w:tabs>
        <w:tab w:val="clear" w:pos="4536"/>
      </w:tabs>
      <w:rPr>
        <w:rFonts w:asciiTheme="minorHAnsi" w:hAnsiTheme="minorHAnsi"/>
        <w:sz w:val="22"/>
      </w:rPr>
    </w:pPr>
    <w:proofErr w:type="spellStart"/>
    <w:r w:rsidRPr="00283E74">
      <w:rPr>
        <w:rFonts w:asciiTheme="minorHAnsi" w:hAnsiTheme="minorHAnsi"/>
        <w:sz w:val="22"/>
      </w:rPr>
      <w:t>R</w:t>
    </w:r>
    <w:r w:rsidR="00870B8F">
      <w:rPr>
        <w:rFonts w:asciiTheme="minorHAnsi" w:hAnsiTheme="minorHAnsi"/>
        <w:sz w:val="22"/>
      </w:rPr>
      <w:t>ef</w:t>
    </w:r>
    <w:proofErr w:type="spellEnd"/>
    <w:r w:rsidR="00870B8F">
      <w:rPr>
        <w:rFonts w:asciiTheme="minorHAnsi" w:hAnsiTheme="minorHAnsi"/>
        <w:sz w:val="22"/>
      </w:rPr>
      <w:t xml:space="preserve"> : </w:t>
    </w:r>
    <w:r w:rsidR="00870B8F" w:rsidRPr="00F20B71">
      <w:rPr>
        <w:rFonts w:asciiTheme="minorHAnsi" w:hAnsiTheme="minorHAnsi"/>
        <w:sz w:val="20"/>
        <w:szCs w:val="20"/>
      </w:rPr>
      <w:t>DAJ_M003_v02</w:t>
    </w:r>
    <w:r w:rsidR="00F20B71" w:rsidRPr="00F20B71">
      <w:rPr>
        <w:rFonts w:asciiTheme="minorHAnsi" w:hAnsiTheme="minorHAnsi"/>
        <w:sz w:val="20"/>
        <w:szCs w:val="20"/>
      </w:rPr>
      <w:t xml:space="preserve">, Juin </w:t>
    </w:r>
    <w:r w:rsidR="00DE6B38" w:rsidRPr="00F20B71">
      <w:rPr>
        <w:rFonts w:asciiTheme="minorHAnsi" w:hAnsiTheme="minorHAnsi"/>
        <w:sz w:val="20"/>
        <w:szCs w:val="20"/>
      </w:rPr>
      <w:t>2021</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5BDB505B"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sz w:val="22"/>
            </w:rPr>
            <w:id w:val="-1769616900"/>
            <w:docPartObj>
              <w:docPartGallery w:val="Page Numbers (Top of Page)"/>
              <w:docPartUnique/>
            </w:docPartObj>
          </w:sdtPr>
          <w:sdtEnd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393A19">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393A19">
              <w:rPr>
                <w:rFonts w:asciiTheme="minorHAnsi" w:hAnsiTheme="minorHAnsi"/>
                <w:b/>
                <w:bCs/>
                <w:noProof/>
                <w:sz w:val="22"/>
              </w:rPr>
              <w:t>9</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D995C" w14:textId="77777777" w:rsidR="00C74521" w:rsidRDefault="00C74521">
      <w:r>
        <w:separator/>
      </w:r>
    </w:p>
  </w:footnote>
  <w:footnote w:type="continuationSeparator" w:id="0">
    <w:p w14:paraId="4F7263B7" w14:textId="77777777" w:rsidR="00C74521" w:rsidRDefault="00C7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393A19">
      <w:rPr>
        <w:noProof/>
      </w:rPr>
      <w:pict w14:anchorId="3D6D0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843pt;height:842pt;z-index:-251657216;mso-wrap-edited:f;mso-width-percent:0;mso-height-percent:0;mso-position-horizontal:center;mso-position-horizontal-relative:margin;mso-position-vertical:center;mso-position-vertical-relative:margin;mso-width-percent:0;mso-height-percent:0"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50DCDAB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14CD2441"/>
    <w:multiLevelType w:val="hybridMultilevel"/>
    <w:tmpl w:val="F6C80DC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CCF5C7C"/>
    <w:multiLevelType w:val="hybridMultilevel"/>
    <w:tmpl w:val="9E6C3AB2"/>
    <w:lvl w:ilvl="0" w:tplc="040C0005">
      <w:start w:val="1"/>
      <w:numFmt w:val="bullet"/>
      <w:lvlText w:val=""/>
      <w:lvlJc w:val="left"/>
      <w:pPr>
        <w:ind w:left="1083" w:hanging="360"/>
      </w:pPr>
      <w:rPr>
        <w:rFonts w:ascii="Wingdings" w:hAnsi="Wingdings" w:hint="default"/>
      </w:rPr>
    </w:lvl>
    <w:lvl w:ilvl="1" w:tplc="040C0003" w:tentative="1">
      <w:start w:val="1"/>
      <w:numFmt w:val="bullet"/>
      <w:lvlText w:val="o"/>
      <w:lvlJc w:val="left"/>
      <w:pPr>
        <w:ind w:left="1803" w:hanging="360"/>
      </w:pPr>
      <w:rPr>
        <w:rFonts w:ascii="Courier New" w:hAnsi="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 w15:restartNumberingAfterBreak="0">
    <w:nsid w:val="556C64C7"/>
    <w:multiLevelType w:val="hybridMultilevel"/>
    <w:tmpl w:val="C6F659B2"/>
    <w:lvl w:ilvl="0" w:tplc="040C000F">
      <w:start w:val="1"/>
      <w:numFmt w:val="decimal"/>
      <w:lvlText w:val="%1."/>
      <w:lvlJc w:val="left"/>
      <w:pPr>
        <w:ind w:left="1789" w:hanging="360"/>
      </w:pPr>
      <w:rPr>
        <w:rFonts w:hint="default"/>
      </w:rPr>
    </w:lvl>
    <w:lvl w:ilvl="1" w:tplc="040C0019" w:tentative="1">
      <w:start w:val="1"/>
      <w:numFmt w:val="lowerLetter"/>
      <w:lvlText w:val="%2."/>
      <w:lvlJc w:val="left"/>
      <w:pPr>
        <w:ind w:left="2509" w:hanging="360"/>
      </w:pPr>
    </w:lvl>
    <w:lvl w:ilvl="2" w:tplc="040C001B" w:tentative="1">
      <w:start w:val="1"/>
      <w:numFmt w:val="lowerRoman"/>
      <w:lvlText w:val="%3."/>
      <w:lvlJc w:val="right"/>
      <w:pPr>
        <w:ind w:left="3229" w:hanging="180"/>
      </w:pPr>
    </w:lvl>
    <w:lvl w:ilvl="3" w:tplc="040C000F" w:tentative="1">
      <w:start w:val="1"/>
      <w:numFmt w:val="decimal"/>
      <w:lvlText w:val="%4."/>
      <w:lvlJc w:val="left"/>
      <w:pPr>
        <w:ind w:left="3949" w:hanging="360"/>
      </w:pPr>
    </w:lvl>
    <w:lvl w:ilvl="4" w:tplc="040C0019" w:tentative="1">
      <w:start w:val="1"/>
      <w:numFmt w:val="lowerLetter"/>
      <w:lvlText w:val="%5."/>
      <w:lvlJc w:val="left"/>
      <w:pPr>
        <w:ind w:left="4669" w:hanging="360"/>
      </w:pPr>
    </w:lvl>
    <w:lvl w:ilvl="5" w:tplc="040C001B" w:tentative="1">
      <w:start w:val="1"/>
      <w:numFmt w:val="lowerRoman"/>
      <w:lvlText w:val="%6."/>
      <w:lvlJc w:val="right"/>
      <w:pPr>
        <w:ind w:left="5389" w:hanging="180"/>
      </w:pPr>
    </w:lvl>
    <w:lvl w:ilvl="6" w:tplc="040C000F" w:tentative="1">
      <w:start w:val="1"/>
      <w:numFmt w:val="decimal"/>
      <w:lvlText w:val="%7."/>
      <w:lvlJc w:val="left"/>
      <w:pPr>
        <w:ind w:left="6109" w:hanging="360"/>
      </w:pPr>
    </w:lvl>
    <w:lvl w:ilvl="7" w:tplc="040C0019" w:tentative="1">
      <w:start w:val="1"/>
      <w:numFmt w:val="lowerLetter"/>
      <w:lvlText w:val="%8."/>
      <w:lvlJc w:val="left"/>
      <w:pPr>
        <w:ind w:left="6829" w:hanging="360"/>
      </w:pPr>
    </w:lvl>
    <w:lvl w:ilvl="8" w:tplc="040C001B" w:tentative="1">
      <w:start w:val="1"/>
      <w:numFmt w:val="lowerRoman"/>
      <w:lvlText w:val="%9."/>
      <w:lvlJc w:val="right"/>
      <w:pPr>
        <w:ind w:left="7549" w:hanging="180"/>
      </w:p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23D47"/>
    <w:rsid w:val="00030FE2"/>
    <w:rsid w:val="00043041"/>
    <w:rsid w:val="0004781A"/>
    <w:rsid w:val="0005150B"/>
    <w:rsid w:val="00055547"/>
    <w:rsid w:val="00060146"/>
    <w:rsid w:val="000630CD"/>
    <w:rsid w:val="00067734"/>
    <w:rsid w:val="0007063D"/>
    <w:rsid w:val="00074E17"/>
    <w:rsid w:val="000931E6"/>
    <w:rsid w:val="000942EE"/>
    <w:rsid w:val="0009628C"/>
    <w:rsid w:val="000972A8"/>
    <w:rsid w:val="000A52B0"/>
    <w:rsid w:val="000B23F1"/>
    <w:rsid w:val="000B5012"/>
    <w:rsid w:val="000B7D24"/>
    <w:rsid w:val="000C38CD"/>
    <w:rsid w:val="000C4797"/>
    <w:rsid w:val="000C51C7"/>
    <w:rsid w:val="000D0C1B"/>
    <w:rsid w:val="000E75D7"/>
    <w:rsid w:val="0010576D"/>
    <w:rsid w:val="0010646A"/>
    <w:rsid w:val="001133D5"/>
    <w:rsid w:val="001343FC"/>
    <w:rsid w:val="00135AF5"/>
    <w:rsid w:val="001441C8"/>
    <w:rsid w:val="00156A6F"/>
    <w:rsid w:val="00161C54"/>
    <w:rsid w:val="0016429A"/>
    <w:rsid w:val="0017140E"/>
    <w:rsid w:val="00181B27"/>
    <w:rsid w:val="00182325"/>
    <w:rsid w:val="001852E1"/>
    <w:rsid w:val="001861DC"/>
    <w:rsid w:val="00187AD4"/>
    <w:rsid w:val="001927C4"/>
    <w:rsid w:val="0019451A"/>
    <w:rsid w:val="001A29FD"/>
    <w:rsid w:val="001B7333"/>
    <w:rsid w:val="001C233E"/>
    <w:rsid w:val="001C534A"/>
    <w:rsid w:val="001C5E8E"/>
    <w:rsid w:val="001C6D6C"/>
    <w:rsid w:val="001D1515"/>
    <w:rsid w:val="001D27F6"/>
    <w:rsid w:val="001D6119"/>
    <w:rsid w:val="001E5EB8"/>
    <w:rsid w:val="001E6E76"/>
    <w:rsid w:val="0020249E"/>
    <w:rsid w:val="002064A0"/>
    <w:rsid w:val="00225A55"/>
    <w:rsid w:val="00257A40"/>
    <w:rsid w:val="00257AA9"/>
    <w:rsid w:val="00261EB0"/>
    <w:rsid w:val="002631E4"/>
    <w:rsid w:val="002712FE"/>
    <w:rsid w:val="00281B2F"/>
    <w:rsid w:val="00283E74"/>
    <w:rsid w:val="00292DA8"/>
    <w:rsid w:val="002952C5"/>
    <w:rsid w:val="002A361E"/>
    <w:rsid w:val="002B55DC"/>
    <w:rsid w:val="002B6697"/>
    <w:rsid w:val="002C1E86"/>
    <w:rsid w:val="002C2D52"/>
    <w:rsid w:val="002C6EDB"/>
    <w:rsid w:val="002D64BE"/>
    <w:rsid w:val="002E2558"/>
    <w:rsid w:val="002F4775"/>
    <w:rsid w:val="002F56B7"/>
    <w:rsid w:val="00304DFC"/>
    <w:rsid w:val="00310F15"/>
    <w:rsid w:val="00320ED4"/>
    <w:rsid w:val="00342D93"/>
    <w:rsid w:val="003462F8"/>
    <w:rsid w:val="0035719D"/>
    <w:rsid w:val="00361C7F"/>
    <w:rsid w:val="00361E2D"/>
    <w:rsid w:val="0036226E"/>
    <w:rsid w:val="0036493B"/>
    <w:rsid w:val="00373D7B"/>
    <w:rsid w:val="00390C30"/>
    <w:rsid w:val="00393A19"/>
    <w:rsid w:val="003A0700"/>
    <w:rsid w:val="003A1814"/>
    <w:rsid w:val="003A7185"/>
    <w:rsid w:val="003A7507"/>
    <w:rsid w:val="003B79B7"/>
    <w:rsid w:val="003D27DE"/>
    <w:rsid w:val="003F26E3"/>
    <w:rsid w:val="003F5558"/>
    <w:rsid w:val="0041571A"/>
    <w:rsid w:val="004252AC"/>
    <w:rsid w:val="00442EDD"/>
    <w:rsid w:val="0047117E"/>
    <w:rsid w:val="00475709"/>
    <w:rsid w:val="00483153"/>
    <w:rsid w:val="00483E58"/>
    <w:rsid w:val="004A529D"/>
    <w:rsid w:val="004B27A3"/>
    <w:rsid w:val="004B4F74"/>
    <w:rsid w:val="004B73C3"/>
    <w:rsid w:val="004B7D32"/>
    <w:rsid w:val="004C1D0E"/>
    <w:rsid w:val="004C44C3"/>
    <w:rsid w:val="004C7CA2"/>
    <w:rsid w:val="004D28C2"/>
    <w:rsid w:val="004D4894"/>
    <w:rsid w:val="004D6B44"/>
    <w:rsid w:val="004F0DD7"/>
    <w:rsid w:val="00504682"/>
    <w:rsid w:val="005162AF"/>
    <w:rsid w:val="00527F33"/>
    <w:rsid w:val="00534340"/>
    <w:rsid w:val="005433DB"/>
    <w:rsid w:val="00544DBE"/>
    <w:rsid w:val="005543AC"/>
    <w:rsid w:val="005568BE"/>
    <w:rsid w:val="00561408"/>
    <w:rsid w:val="00562F3F"/>
    <w:rsid w:val="005640DD"/>
    <w:rsid w:val="00566B92"/>
    <w:rsid w:val="00570273"/>
    <w:rsid w:val="005705AC"/>
    <w:rsid w:val="00572A2F"/>
    <w:rsid w:val="00573F5D"/>
    <w:rsid w:val="0058257C"/>
    <w:rsid w:val="00582DF4"/>
    <w:rsid w:val="005879F4"/>
    <w:rsid w:val="005A0EBB"/>
    <w:rsid w:val="005C0011"/>
    <w:rsid w:val="005C00E8"/>
    <w:rsid w:val="005C0BC2"/>
    <w:rsid w:val="005C1113"/>
    <w:rsid w:val="005E242C"/>
    <w:rsid w:val="005E4C77"/>
    <w:rsid w:val="005F339A"/>
    <w:rsid w:val="00600B22"/>
    <w:rsid w:val="00606D3A"/>
    <w:rsid w:val="00612D61"/>
    <w:rsid w:val="00631124"/>
    <w:rsid w:val="00671483"/>
    <w:rsid w:val="006915E8"/>
    <w:rsid w:val="00696719"/>
    <w:rsid w:val="006B4815"/>
    <w:rsid w:val="006B565D"/>
    <w:rsid w:val="006B5831"/>
    <w:rsid w:val="006B67CB"/>
    <w:rsid w:val="006C53A4"/>
    <w:rsid w:val="006D0316"/>
    <w:rsid w:val="006D0357"/>
    <w:rsid w:val="006D0966"/>
    <w:rsid w:val="006D53E3"/>
    <w:rsid w:val="006D71C7"/>
    <w:rsid w:val="006E21BB"/>
    <w:rsid w:val="006F4E71"/>
    <w:rsid w:val="0070572D"/>
    <w:rsid w:val="007221B0"/>
    <w:rsid w:val="00724D6B"/>
    <w:rsid w:val="00725A3A"/>
    <w:rsid w:val="0074075A"/>
    <w:rsid w:val="00751FEC"/>
    <w:rsid w:val="0076221F"/>
    <w:rsid w:val="007648E0"/>
    <w:rsid w:val="0076595C"/>
    <w:rsid w:val="00774476"/>
    <w:rsid w:val="00777EC5"/>
    <w:rsid w:val="00781C92"/>
    <w:rsid w:val="0078270B"/>
    <w:rsid w:val="00791974"/>
    <w:rsid w:val="007A6627"/>
    <w:rsid w:val="007A68E0"/>
    <w:rsid w:val="007A6963"/>
    <w:rsid w:val="007A78AB"/>
    <w:rsid w:val="007B7543"/>
    <w:rsid w:val="007C5930"/>
    <w:rsid w:val="007C5E84"/>
    <w:rsid w:val="007E18B5"/>
    <w:rsid w:val="007E2C68"/>
    <w:rsid w:val="007E3BA6"/>
    <w:rsid w:val="007E6B35"/>
    <w:rsid w:val="007F1763"/>
    <w:rsid w:val="00802FB2"/>
    <w:rsid w:val="00807BE1"/>
    <w:rsid w:val="00811A93"/>
    <w:rsid w:val="00816671"/>
    <w:rsid w:val="00826321"/>
    <w:rsid w:val="008367B8"/>
    <w:rsid w:val="0084585A"/>
    <w:rsid w:val="00851ADF"/>
    <w:rsid w:val="008570BD"/>
    <w:rsid w:val="00861094"/>
    <w:rsid w:val="00862471"/>
    <w:rsid w:val="008630A0"/>
    <w:rsid w:val="00870B8F"/>
    <w:rsid w:val="008904E9"/>
    <w:rsid w:val="00894FD8"/>
    <w:rsid w:val="008A1BC0"/>
    <w:rsid w:val="008A3A79"/>
    <w:rsid w:val="008A59C4"/>
    <w:rsid w:val="008A71F1"/>
    <w:rsid w:val="008B3831"/>
    <w:rsid w:val="008B4C74"/>
    <w:rsid w:val="008B5A29"/>
    <w:rsid w:val="008C0578"/>
    <w:rsid w:val="008D5785"/>
    <w:rsid w:val="008E1087"/>
    <w:rsid w:val="008E1926"/>
    <w:rsid w:val="008E2E66"/>
    <w:rsid w:val="008E7E3F"/>
    <w:rsid w:val="008F436C"/>
    <w:rsid w:val="008F5EE2"/>
    <w:rsid w:val="0090138E"/>
    <w:rsid w:val="00906B81"/>
    <w:rsid w:val="00911946"/>
    <w:rsid w:val="0091201F"/>
    <w:rsid w:val="00917AD2"/>
    <w:rsid w:val="009236DE"/>
    <w:rsid w:val="00925D18"/>
    <w:rsid w:val="00932C58"/>
    <w:rsid w:val="00932E04"/>
    <w:rsid w:val="00934199"/>
    <w:rsid w:val="0094211D"/>
    <w:rsid w:val="009649DE"/>
    <w:rsid w:val="00965444"/>
    <w:rsid w:val="00971475"/>
    <w:rsid w:val="009724D1"/>
    <w:rsid w:val="00972757"/>
    <w:rsid w:val="009758EA"/>
    <w:rsid w:val="00982D83"/>
    <w:rsid w:val="00983FF0"/>
    <w:rsid w:val="0099159B"/>
    <w:rsid w:val="009A0825"/>
    <w:rsid w:val="009A38B1"/>
    <w:rsid w:val="009C558C"/>
    <w:rsid w:val="009D2B29"/>
    <w:rsid w:val="009D42A0"/>
    <w:rsid w:val="009D6133"/>
    <w:rsid w:val="009D6EC9"/>
    <w:rsid w:val="009F0396"/>
    <w:rsid w:val="009F1D6B"/>
    <w:rsid w:val="009F29F4"/>
    <w:rsid w:val="00A07668"/>
    <w:rsid w:val="00A10213"/>
    <w:rsid w:val="00A14686"/>
    <w:rsid w:val="00A211B9"/>
    <w:rsid w:val="00A21B0C"/>
    <w:rsid w:val="00A25884"/>
    <w:rsid w:val="00A25CED"/>
    <w:rsid w:val="00A40DDD"/>
    <w:rsid w:val="00A40DFE"/>
    <w:rsid w:val="00A425C8"/>
    <w:rsid w:val="00A549E0"/>
    <w:rsid w:val="00A60925"/>
    <w:rsid w:val="00A62141"/>
    <w:rsid w:val="00A671D9"/>
    <w:rsid w:val="00A67B64"/>
    <w:rsid w:val="00A84C5B"/>
    <w:rsid w:val="00AC0DEF"/>
    <w:rsid w:val="00AC26E5"/>
    <w:rsid w:val="00AC47A6"/>
    <w:rsid w:val="00AD7027"/>
    <w:rsid w:val="00AE410D"/>
    <w:rsid w:val="00AF24A3"/>
    <w:rsid w:val="00AF2D03"/>
    <w:rsid w:val="00AF63C1"/>
    <w:rsid w:val="00AF703C"/>
    <w:rsid w:val="00B02F58"/>
    <w:rsid w:val="00B06F49"/>
    <w:rsid w:val="00B11C31"/>
    <w:rsid w:val="00B16DFD"/>
    <w:rsid w:val="00B171B0"/>
    <w:rsid w:val="00B24880"/>
    <w:rsid w:val="00B25787"/>
    <w:rsid w:val="00B27244"/>
    <w:rsid w:val="00B273CE"/>
    <w:rsid w:val="00B32E29"/>
    <w:rsid w:val="00B37501"/>
    <w:rsid w:val="00B40E67"/>
    <w:rsid w:val="00B42C0A"/>
    <w:rsid w:val="00B4707E"/>
    <w:rsid w:val="00B57214"/>
    <w:rsid w:val="00B57243"/>
    <w:rsid w:val="00B63A59"/>
    <w:rsid w:val="00B63DCD"/>
    <w:rsid w:val="00B64DF6"/>
    <w:rsid w:val="00B64E1D"/>
    <w:rsid w:val="00B6620F"/>
    <w:rsid w:val="00B66BE6"/>
    <w:rsid w:val="00B7708F"/>
    <w:rsid w:val="00B9632A"/>
    <w:rsid w:val="00BB0137"/>
    <w:rsid w:val="00BB29B0"/>
    <w:rsid w:val="00BC18AF"/>
    <w:rsid w:val="00BC7397"/>
    <w:rsid w:val="00BD7CF0"/>
    <w:rsid w:val="00BE065F"/>
    <w:rsid w:val="00BE67AA"/>
    <w:rsid w:val="00BE73A8"/>
    <w:rsid w:val="00BF1DCD"/>
    <w:rsid w:val="00C04448"/>
    <w:rsid w:val="00C172BC"/>
    <w:rsid w:val="00C2325C"/>
    <w:rsid w:val="00C23463"/>
    <w:rsid w:val="00C37578"/>
    <w:rsid w:val="00C41B22"/>
    <w:rsid w:val="00C47B21"/>
    <w:rsid w:val="00C558B8"/>
    <w:rsid w:val="00C56AB3"/>
    <w:rsid w:val="00C6555D"/>
    <w:rsid w:val="00C74521"/>
    <w:rsid w:val="00C74FA7"/>
    <w:rsid w:val="00C7752A"/>
    <w:rsid w:val="00C823E2"/>
    <w:rsid w:val="00C858E7"/>
    <w:rsid w:val="00C85939"/>
    <w:rsid w:val="00C90734"/>
    <w:rsid w:val="00C96EB6"/>
    <w:rsid w:val="00CA0EDF"/>
    <w:rsid w:val="00CA3272"/>
    <w:rsid w:val="00CA7B5D"/>
    <w:rsid w:val="00CB6554"/>
    <w:rsid w:val="00CB7AA1"/>
    <w:rsid w:val="00CC6FDD"/>
    <w:rsid w:val="00CD04D6"/>
    <w:rsid w:val="00CD74FC"/>
    <w:rsid w:val="00CD7D48"/>
    <w:rsid w:val="00CE209F"/>
    <w:rsid w:val="00CE2850"/>
    <w:rsid w:val="00D004C1"/>
    <w:rsid w:val="00D15F32"/>
    <w:rsid w:val="00D162B7"/>
    <w:rsid w:val="00D216E0"/>
    <w:rsid w:val="00D31392"/>
    <w:rsid w:val="00D3475E"/>
    <w:rsid w:val="00D4352B"/>
    <w:rsid w:val="00D442FB"/>
    <w:rsid w:val="00D53D65"/>
    <w:rsid w:val="00D714C6"/>
    <w:rsid w:val="00D8743B"/>
    <w:rsid w:val="00D95E08"/>
    <w:rsid w:val="00DA3034"/>
    <w:rsid w:val="00DC22D3"/>
    <w:rsid w:val="00DC5E4B"/>
    <w:rsid w:val="00DC7B58"/>
    <w:rsid w:val="00DD197B"/>
    <w:rsid w:val="00DD7BFE"/>
    <w:rsid w:val="00DD7DDE"/>
    <w:rsid w:val="00DE4EEB"/>
    <w:rsid w:val="00DE6B38"/>
    <w:rsid w:val="00DE7E0A"/>
    <w:rsid w:val="00DF55BA"/>
    <w:rsid w:val="00E02FAD"/>
    <w:rsid w:val="00E11EE8"/>
    <w:rsid w:val="00E167A2"/>
    <w:rsid w:val="00E232E1"/>
    <w:rsid w:val="00E274DF"/>
    <w:rsid w:val="00E554EE"/>
    <w:rsid w:val="00E55911"/>
    <w:rsid w:val="00E56034"/>
    <w:rsid w:val="00E60436"/>
    <w:rsid w:val="00E61983"/>
    <w:rsid w:val="00E61D25"/>
    <w:rsid w:val="00E67FC4"/>
    <w:rsid w:val="00E86382"/>
    <w:rsid w:val="00E91C90"/>
    <w:rsid w:val="00E9411A"/>
    <w:rsid w:val="00EA4B51"/>
    <w:rsid w:val="00EC3375"/>
    <w:rsid w:val="00EC5FEA"/>
    <w:rsid w:val="00ED727D"/>
    <w:rsid w:val="00EF2003"/>
    <w:rsid w:val="00EF6116"/>
    <w:rsid w:val="00EF6139"/>
    <w:rsid w:val="00F03280"/>
    <w:rsid w:val="00F0399F"/>
    <w:rsid w:val="00F03AE9"/>
    <w:rsid w:val="00F05694"/>
    <w:rsid w:val="00F112B8"/>
    <w:rsid w:val="00F135FB"/>
    <w:rsid w:val="00F17A78"/>
    <w:rsid w:val="00F17EEB"/>
    <w:rsid w:val="00F20B71"/>
    <w:rsid w:val="00F34369"/>
    <w:rsid w:val="00F37989"/>
    <w:rsid w:val="00F52CEF"/>
    <w:rsid w:val="00F60786"/>
    <w:rsid w:val="00F67012"/>
    <w:rsid w:val="00F71F65"/>
    <w:rsid w:val="00F76B98"/>
    <w:rsid w:val="00F7782D"/>
    <w:rsid w:val="00F82B31"/>
    <w:rsid w:val="00F84E72"/>
    <w:rsid w:val="00FA0D71"/>
    <w:rsid w:val="00FB3002"/>
    <w:rsid w:val="00FC6E01"/>
    <w:rsid w:val="00FC73CB"/>
    <w:rsid w:val="00FD3867"/>
    <w:rsid w:val="00FE3A3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3">
    <w:name w:val="heading 3"/>
    <w:basedOn w:val="Normal"/>
    <w:next w:val="Normal"/>
    <w:link w:val="Titre3Car"/>
    <w:semiHidden/>
    <w:unhideWhenUsed/>
    <w:qFormat/>
    <w:rsid w:val="000C51C7"/>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uiPriority w:val="59"/>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aliases w:val="Dot pt,F5 List Paragraph,No Spacing1,List Paragraph Char Char Char,Indicator Text,Numbered Para 1,Colorful List - Accent 11,Bullet 1,Bullet Points,MAIN CONTENT,List Paragraph12,List Paragraph2,Normal numbered,First Level Outline,Puce"/>
    <w:basedOn w:val="Normal"/>
    <w:link w:val="ParagraphedelisteCar"/>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Titre3Car">
    <w:name w:val="Titre 3 Car"/>
    <w:basedOn w:val="Policepardfaut"/>
    <w:link w:val="Titre3"/>
    <w:semiHidden/>
    <w:rsid w:val="000C51C7"/>
    <w:rPr>
      <w:rFonts w:asciiTheme="majorHAnsi" w:eastAsiaTheme="majorEastAsia" w:hAnsiTheme="majorHAnsi" w:cstheme="majorBidi"/>
      <w:color w:val="243F60" w:themeColor="accent1" w:themeShade="7F"/>
      <w:sz w:val="24"/>
      <w:szCs w:val="24"/>
    </w:rPr>
  </w:style>
  <w:style w:type="character" w:customStyle="1" w:styleId="ParagraphedelisteCar">
    <w:name w:val="Paragraphe de liste Car"/>
    <w:aliases w:val="Dot pt Car,F5 List Paragraph Car,No Spacing1 Car,List Paragraph Char Char Char Car,Indicator Text Car,Numbered Para 1 Car,Colorful List - Accent 11 Car,Bullet 1 Car,Bullet Points Car,MAIN CONTENT Car,List Paragraph12 Car,Puce Car"/>
    <w:basedOn w:val="Policepardfaut"/>
    <w:link w:val="Paragraphedeliste"/>
    <w:qFormat/>
    <w:rsid w:val="000C51C7"/>
    <w:rPr>
      <w:sz w:val="24"/>
      <w:szCs w:val="24"/>
    </w:rPr>
  </w:style>
  <w:style w:type="paragraph" w:customStyle="1" w:styleId="EXP-Contenu">
    <w:name w:val="EXP - Contenu"/>
    <w:basedOn w:val="Normal"/>
    <w:link w:val="EXP-ContenuCar"/>
    <w:qFormat/>
    <w:rsid w:val="000C51C7"/>
    <w:pPr>
      <w:tabs>
        <w:tab w:val="right" w:leader="dot" w:pos="9923"/>
      </w:tabs>
      <w:spacing w:after="240"/>
      <w:ind w:left="360"/>
      <w:jc w:val="both"/>
    </w:pPr>
    <w:rPr>
      <w:rFonts w:ascii="Calibri-Italic" w:eastAsiaTheme="minorEastAsia" w:hAnsi="Calibri-Italic" w:cs="Arial"/>
      <w:i/>
      <w:color w:val="000000"/>
      <w:sz w:val="22"/>
      <w:szCs w:val="20"/>
      <w:lang w:val="en-GB" w:eastAsia="en-GB"/>
    </w:rPr>
  </w:style>
  <w:style w:type="character" w:customStyle="1" w:styleId="EXP-ContenuCar">
    <w:name w:val="EXP - Contenu Car"/>
    <w:basedOn w:val="Policepardfaut"/>
    <w:link w:val="EXP-Contenu"/>
    <w:rsid w:val="000C51C7"/>
    <w:rPr>
      <w:rFonts w:ascii="Calibri-Italic" w:eastAsiaTheme="minorEastAsia" w:hAnsi="Calibri-Italic" w:cs="Arial"/>
      <w:i/>
      <w:color w:val="000000"/>
      <w:sz w:val="22"/>
      <w:lang w:val="en-GB" w:eastAsia="en-GB"/>
    </w:rPr>
  </w:style>
  <w:style w:type="table" w:styleId="TableauGrille6Couleur-Accentuation1">
    <w:name w:val="Grid Table 6 Colorful Accent 1"/>
    <w:basedOn w:val="TableauNormal"/>
    <w:uiPriority w:val="51"/>
    <w:rsid w:val="000C51C7"/>
    <w:rPr>
      <w:rFonts w:asciiTheme="minorHAnsi" w:eastAsiaTheme="minorEastAsia" w:hAnsiTheme="minorHAnsi" w:cstheme="minorBidi"/>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68B1DB1-Normal4">
    <w:name w:val="P68B1DB1-Normal4"/>
    <w:basedOn w:val="Normal"/>
    <w:rsid w:val="00D3475E"/>
    <w:pPr>
      <w:tabs>
        <w:tab w:val="right" w:leader="dot" w:pos="9923"/>
      </w:tabs>
      <w:spacing w:after="240"/>
      <w:ind w:left="360"/>
      <w:jc w:val="both"/>
    </w:pPr>
    <w:rPr>
      <w:rFonts w:ascii="Calibri-Italic" w:eastAsiaTheme="minorEastAsia" w:hAnsi="Calibri-Italic" w:cs="Arial" w:hint="eastAsia"/>
      <w:i/>
      <w:color w:val="000000"/>
      <w:sz w:val="22"/>
      <w:szCs w:val="20"/>
      <w:highlight w:val="yellow"/>
      <w:lang w:val="en-GB" w:eastAsia="en-GB"/>
    </w:rPr>
  </w:style>
  <w:style w:type="paragraph" w:customStyle="1" w:styleId="P68B1DB1-Paragraphedeliste6">
    <w:name w:val="P68B1DB1-Paragraphedeliste6"/>
    <w:basedOn w:val="Paragraphedeliste"/>
    <w:rsid w:val="00D3475E"/>
    <w:pPr>
      <w:tabs>
        <w:tab w:val="right" w:leader="dot" w:pos="9923"/>
      </w:tabs>
      <w:spacing w:after="120"/>
      <w:ind w:left="1429" w:hanging="360"/>
      <w:contextualSpacing w:val="0"/>
      <w:jc w:val="both"/>
    </w:pPr>
    <w:rPr>
      <w:rFonts w:ascii="Calibri-Italic" w:eastAsiaTheme="minorEastAsia" w:hAnsi="Calibri-Italic" w:cs="Arial"/>
      <w:i/>
      <w:color w:val="000000"/>
      <w:sz w:val="22"/>
      <w:szCs w:val="20"/>
      <w:highlight w:val="yellow"/>
      <w:lang w:val="en-GB" w:eastAsia="en-GB"/>
    </w:rPr>
  </w:style>
  <w:style w:type="table" w:styleId="TableauGrille4-Accentuation1">
    <w:name w:val="Grid Table 4 Accent 1"/>
    <w:basedOn w:val="TableauNormal"/>
    <w:uiPriority w:val="49"/>
    <w:rsid w:val="00D3475E"/>
    <w:rPr>
      <w:rFonts w:asciiTheme="minorHAnsi" w:eastAsiaTheme="minorEastAsia" w:hAnsiTheme="minorHAnsi" w:cstheme="minorBidi"/>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vision">
    <w:name w:val="Revision"/>
    <w:hidden/>
    <w:uiPriority w:val="99"/>
    <w:semiHidden/>
    <w:rsid w:val="00EF61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352874">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0637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a.cifuentes@expertisefrance.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403F1-089D-4BCB-A031-97B95BBEB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3014</Words>
  <Characters>16888</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19863</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Susana CIFUENTES GALLO</cp:lastModifiedBy>
  <cp:revision>19</cp:revision>
  <cp:lastPrinted>2013-05-24T14:05:00Z</cp:lastPrinted>
  <dcterms:created xsi:type="dcterms:W3CDTF">2025-10-14T09:31:00Z</dcterms:created>
  <dcterms:modified xsi:type="dcterms:W3CDTF">2025-12-01T15:52:00Z</dcterms:modified>
</cp:coreProperties>
</file>